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5571" w14:textId="5537016F" w:rsidR="007A7841" w:rsidRDefault="006F6D56">
      <w:pPr>
        <w:widowControl/>
        <w:spacing w:after="0"/>
        <w:rPr>
          <w:rFonts w:ascii="Libre Franklin Thin" w:eastAsia="Libre Franklin Thin" w:hAnsi="Libre Franklin Thin" w:cs="Libre Franklin Thin"/>
          <w:color w:val="1F497D"/>
          <w:sz w:val="60"/>
          <w:szCs w:val="60"/>
        </w:rPr>
      </w:pPr>
      <w:r>
        <w:rPr>
          <w:noProof/>
        </w:rPr>
        <mc:AlternateContent>
          <mc:Choice Requires="wps">
            <w:drawing>
              <wp:anchor distT="0" distB="0" distL="114300" distR="114300" simplePos="0" relativeHeight="251659264" behindDoc="0" locked="0" layoutInCell="1" hidden="0" allowOverlap="1" wp14:anchorId="6FC03AE0" wp14:editId="3A3EF423">
                <wp:simplePos x="0" y="0"/>
                <wp:positionH relativeFrom="page">
                  <wp:align>left</wp:align>
                </wp:positionH>
                <wp:positionV relativeFrom="paragraph">
                  <wp:posOffset>-1436687</wp:posOffset>
                </wp:positionV>
                <wp:extent cx="2663049" cy="3607248"/>
                <wp:effectExtent l="4128" t="0" r="27622" b="27623"/>
                <wp:wrapNone/>
                <wp:docPr id="204" name="Right Triangle 204"/>
                <wp:cNvGraphicFramePr/>
                <a:graphic xmlns:a="http://schemas.openxmlformats.org/drawingml/2006/main">
                  <a:graphicData uri="http://schemas.microsoft.com/office/word/2010/wordprocessingShape">
                    <wps:wsp>
                      <wps:cNvSpPr/>
                      <wps:spPr>
                        <a:xfrm rot="5400000">
                          <a:off x="0" y="0"/>
                          <a:ext cx="2663049" cy="3607248"/>
                        </a:xfrm>
                        <a:prstGeom prst="rtTriangle">
                          <a:avLst/>
                        </a:prstGeom>
                        <a:solidFill>
                          <a:srgbClr val="76923C"/>
                        </a:solidFill>
                        <a:ln w="25400" cap="flat" cmpd="sng">
                          <a:solidFill>
                            <a:schemeClr val="lt1"/>
                          </a:solidFill>
                          <a:prstDash val="solid"/>
                          <a:round/>
                          <a:headEnd type="none" w="sm" len="sm"/>
                          <a:tailEnd type="none" w="sm" len="sm"/>
                        </a:ln>
                      </wps:spPr>
                      <wps:txbx>
                        <w:txbxContent>
                          <w:p w14:paraId="13739A61" w14:textId="77777777" w:rsidR="007A7841" w:rsidRDefault="007A78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6FC03AE0" id="_x0000_t6" coordsize="21600,21600" o:spt="6" path="m,l,21600r21600,xe">
                <v:stroke joinstyle="miter"/>
                <v:path gradientshapeok="t" o:connecttype="custom" o:connectlocs="0,0;0,10800;0,21600;10800,21600;21600,21600;10800,10800" textboxrect="1800,12600,12600,19800"/>
              </v:shapetype>
              <v:shape id="Right Triangle 204" o:spid="_x0000_s1026" type="#_x0000_t6" style="position:absolute;margin-left:0;margin-top:-113.1pt;width:209.7pt;height:284.05pt;rotation:90;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" fillcolor="#76923c" strokecolor="white [3201]" strokeweight="2pt">
                <v:stroke startarrowwidth="narrow" startarrowlength="short" endarrowwidth="narrow" endarrowlength="short" joinstyle="round"/>
                <v:textbox inset="2.53958mm,2.53958mm,2.53958mm,2.53958mm">
                  <w:txbxContent>
                    <w:p w14:paraId="13739A61" w14:textId="77777777" w:rsidR="007A7841" w:rsidRDefault="007A7841">
                      <w:pPr>
                        <w:spacing w:after="0" w:line="240" w:lineRule="auto"/>
                        <w:textDirection w:val="btLr"/>
                      </w:pPr>
                    </w:p>
                  </w:txbxContent>
                </v:textbox>
                <w10:wrap anchorx="page"/>
              </v:shape>
            </w:pict>
          </mc:Fallback>
        </mc:AlternateContent>
      </w:r>
      <w:r>
        <w:rPr>
          <w:noProof/>
        </w:rPr>
        <mc:AlternateContent>
          <mc:Choice Requires="wps">
            <w:drawing>
              <wp:anchor distT="0" distB="0" distL="114300" distR="114300" simplePos="0" relativeHeight="251658240" behindDoc="0" locked="0" layoutInCell="1" hidden="0" allowOverlap="1" wp14:anchorId="46A13F73" wp14:editId="5F3FB8E3">
                <wp:simplePos x="0" y="0"/>
                <wp:positionH relativeFrom="column">
                  <wp:posOffset>3357879</wp:posOffset>
                </wp:positionH>
                <wp:positionV relativeFrom="paragraph">
                  <wp:posOffset>-913765</wp:posOffset>
                </wp:positionV>
                <wp:extent cx="3576320" cy="2108835"/>
                <wp:effectExtent l="0" t="0" r="0" b="0"/>
                <wp:wrapNone/>
                <wp:docPr id="202" name="Right Triangle 202"/>
                <wp:cNvGraphicFramePr/>
                <a:graphic xmlns:a="http://schemas.openxmlformats.org/drawingml/2006/main">
                  <a:graphicData uri="http://schemas.microsoft.com/office/word/2010/wordprocessingShape">
                    <wps:wsp>
                      <wps:cNvSpPr/>
                      <wps:spPr>
                        <a:xfrm rot="10800000">
                          <a:off x="0" y="0"/>
                          <a:ext cx="3576320" cy="2108835"/>
                        </a:xfrm>
                        <a:prstGeom prst="rtTriangle">
                          <a:avLst/>
                        </a:prstGeom>
                        <a:solidFill>
                          <a:srgbClr val="17365D"/>
                        </a:solidFill>
                        <a:ln w="25400" cap="flat" cmpd="sng">
                          <a:solidFill>
                            <a:schemeClr val="lt1"/>
                          </a:solidFill>
                          <a:prstDash val="solid"/>
                          <a:round/>
                          <a:headEnd type="none" w="sm" len="sm"/>
                          <a:tailEnd type="none" w="sm" len="sm"/>
                        </a:ln>
                      </wps:spPr>
                      <wps:txbx>
                        <w:txbxContent>
                          <w:p w14:paraId="70D786F6" w14:textId="77777777" w:rsidR="007A7841" w:rsidRDefault="007A78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6A13F73" id="Right Triangle 202" o:spid="_x0000_s1027" type="#_x0000_t6" style="position:absolute;margin-left:264.4pt;margin-top:-71.95pt;width:281.6pt;height:166.0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" fillcolor="#17365d" strokecolor="white [3201]" strokeweight="2pt">
                <v:stroke startarrowwidth="narrow" startarrowlength="short" endarrowwidth="narrow" endarrowlength="short" joinstyle="round"/>
                <v:textbox inset="2.53958mm,2.53958mm,2.53958mm,2.53958mm">
                  <w:txbxContent>
                    <w:p w14:paraId="70D786F6" w14:textId="77777777" w:rsidR="007A7841" w:rsidRDefault="007A7841">
                      <w:pPr>
                        <w:spacing w:after="0" w:line="240" w:lineRule="auto"/>
                        <w:textDirection w:val="btLr"/>
                      </w:pPr>
                    </w:p>
                  </w:txbxContent>
                </v:textbox>
              </v:shape>
            </w:pict>
          </mc:Fallback>
        </mc:AlternateContent>
      </w:r>
    </w:p>
    <w:p w14:paraId="3BC0A22C" w14:textId="77777777" w:rsidR="007A7841" w:rsidRDefault="00544860">
      <w:pPr>
        <w:widowControl/>
        <w:spacing w:after="0"/>
        <w:rPr>
          <w:rFonts w:ascii="Libre Franklin Thin" w:eastAsia="Libre Franklin Thin" w:hAnsi="Libre Franklin Thin" w:cs="Libre Franklin Thin"/>
          <w:color w:val="1F497D"/>
          <w:sz w:val="60"/>
          <w:szCs w:val="60"/>
        </w:rPr>
      </w:pPr>
      <w:r>
        <w:rPr>
          <w:noProof/>
        </w:rPr>
        <w:drawing>
          <wp:anchor distT="0" distB="0" distL="0" distR="0" simplePos="0" relativeHeight="251660288" behindDoc="0" locked="0" layoutInCell="1" hidden="0" allowOverlap="1" wp14:anchorId="7254A2D0" wp14:editId="33F6F7D4">
            <wp:simplePos x="0" y="0"/>
            <wp:positionH relativeFrom="column">
              <wp:posOffset>138747</wp:posOffset>
            </wp:positionH>
            <wp:positionV relativeFrom="paragraph">
              <wp:posOffset>861442</wp:posOffset>
            </wp:positionV>
            <wp:extent cx="5666105" cy="4380230"/>
            <wp:effectExtent l="0" t="0" r="0" b="0"/>
            <wp:wrapSquare wrapText="bothSides" distT="0" distB="0" distL="0" distR="0"/>
            <wp:docPr id="20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r="7355"/>
                    <a:stretch>
                      <a:fillRect/>
                    </a:stretch>
                  </pic:blipFill>
                  <pic:spPr>
                    <a:xfrm>
                      <a:off x="0" y="0"/>
                      <a:ext cx="5666105" cy="4380230"/>
                    </a:xfrm>
                    <a:prstGeom prst="rect">
                      <a:avLst/>
                    </a:prstGeom>
                    <a:ln/>
                  </pic:spPr>
                </pic:pic>
              </a:graphicData>
            </a:graphic>
          </wp:anchor>
        </w:drawing>
      </w:r>
    </w:p>
    <w:p w14:paraId="681A4ED2" w14:textId="448F163B" w:rsidR="007A7841" w:rsidRDefault="007A7841">
      <w:pPr>
        <w:widowControl/>
        <w:spacing w:after="0"/>
        <w:rPr>
          <w:rFonts w:ascii="Libre Franklin Thin" w:eastAsia="Libre Franklin Thin" w:hAnsi="Libre Franklin Thin" w:cs="Libre Franklin Thin"/>
          <w:color w:val="1F497D"/>
          <w:sz w:val="60"/>
          <w:szCs w:val="60"/>
        </w:rPr>
      </w:pPr>
    </w:p>
    <w:p w14:paraId="544EAA26" w14:textId="4054AFF3" w:rsidR="007A7841" w:rsidRDefault="006F6D56">
      <w:pPr>
        <w:widowControl/>
        <w:spacing w:after="0"/>
        <w:jc w:val="center"/>
        <w:rPr>
          <w:rFonts w:ascii="Arial" w:eastAsia="Arial" w:hAnsi="Arial" w:cs="Arial"/>
          <w:i/>
        </w:rPr>
      </w:pPr>
      <w:r>
        <w:rPr>
          <w:noProof/>
        </w:rPr>
        <mc:AlternateContent>
          <mc:Choice Requires="wps">
            <w:drawing>
              <wp:anchor distT="0" distB="0" distL="114300" distR="114300" simplePos="0" relativeHeight="251661312" behindDoc="0" locked="0" layoutInCell="1" hidden="0" allowOverlap="1" wp14:anchorId="248E5A02" wp14:editId="3BEB5BB4">
                <wp:simplePos x="0" y="0"/>
                <wp:positionH relativeFrom="column">
                  <wp:posOffset>3969703</wp:posOffset>
                </wp:positionH>
                <wp:positionV relativeFrom="paragraph">
                  <wp:posOffset>61913</wp:posOffset>
                </wp:positionV>
                <wp:extent cx="2663049" cy="3607248"/>
                <wp:effectExtent l="0" t="0" r="0" b="0"/>
                <wp:wrapNone/>
                <wp:docPr id="201" name="Right Triangle 201"/>
                <wp:cNvGraphicFramePr/>
                <a:graphic xmlns:a="http://schemas.openxmlformats.org/drawingml/2006/main">
                  <a:graphicData uri="http://schemas.microsoft.com/office/word/2010/wordprocessingShape">
                    <wps:wsp>
                      <wps:cNvSpPr/>
                      <wps:spPr>
                        <a:xfrm rot="-5400000">
                          <a:off x="0" y="0"/>
                          <a:ext cx="2663049" cy="3607248"/>
                        </a:xfrm>
                        <a:prstGeom prst="rtTriangle">
                          <a:avLst/>
                        </a:prstGeom>
                        <a:solidFill>
                          <a:srgbClr val="76923C"/>
                        </a:solidFill>
                        <a:ln w="25400" cap="flat" cmpd="sng">
                          <a:solidFill>
                            <a:schemeClr val="lt1"/>
                          </a:solidFill>
                          <a:prstDash val="solid"/>
                          <a:round/>
                          <a:headEnd type="none" w="sm" len="sm"/>
                          <a:tailEnd type="none" w="sm" len="sm"/>
                        </a:ln>
                      </wps:spPr>
                      <wps:txbx>
                        <w:txbxContent>
                          <w:p w14:paraId="047C07DF" w14:textId="77777777" w:rsidR="007A7841" w:rsidRDefault="007A78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48E5A02" id="Right Triangle 201" o:spid="_x0000_s1028" type="#_x0000_t6" style="position:absolute;left:0;text-align:left;margin-left:312.6pt;margin-top:4.9pt;width:209.7pt;height:284.0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" fillcolor="#76923c" strokecolor="white [3201]" strokeweight="2pt">
                <v:stroke startarrowwidth="narrow" startarrowlength="short" endarrowwidth="narrow" endarrowlength="short" joinstyle="round"/>
                <v:textbox inset="2.53958mm,2.53958mm,2.53958mm,2.53958mm">
                  <w:txbxContent>
                    <w:p w14:paraId="047C07DF" w14:textId="77777777" w:rsidR="007A7841" w:rsidRDefault="007A7841">
                      <w:pPr>
                        <w:spacing w:after="0" w:line="240" w:lineRule="auto"/>
                        <w:textDirection w:val="btLr"/>
                      </w:pPr>
                    </w:p>
                  </w:txbxContent>
                </v:textbox>
              </v:shape>
            </w:pict>
          </mc:Fallback>
        </mc:AlternateContent>
      </w:r>
      <w:r w:rsidR="00544860">
        <w:rPr>
          <w:rFonts w:ascii="Libre Franklin Thin" w:eastAsia="Libre Franklin Thin" w:hAnsi="Libre Franklin Thin" w:cs="Libre Franklin Thin"/>
          <w:color w:val="1F497D"/>
          <w:sz w:val="60"/>
          <w:szCs w:val="60"/>
        </w:rPr>
        <w:t>HCCC Interim Report Template</w:t>
      </w:r>
    </w:p>
    <w:p w14:paraId="68E2682B" w14:textId="77777777" w:rsidR="007A7841" w:rsidRDefault="00544860">
      <w:pPr>
        <w:widowControl/>
        <w:spacing w:after="0"/>
        <w:rPr>
          <w:rFonts w:ascii="Libre Franklin Thin" w:eastAsia="Libre Franklin Thin" w:hAnsi="Libre Franklin Thin" w:cs="Libre Franklin Thin"/>
          <w:color w:val="1F497D"/>
          <w:sz w:val="60"/>
          <w:szCs w:val="60"/>
        </w:rPr>
      </w:pPr>
      <w:r>
        <w:rPr>
          <w:noProof/>
        </w:rPr>
        <mc:AlternateContent>
          <mc:Choice Requires="wps">
            <w:drawing>
              <wp:anchor distT="0" distB="0" distL="114300" distR="114300" simplePos="0" relativeHeight="251662336" behindDoc="0" locked="0" layoutInCell="1" hidden="0" allowOverlap="1" wp14:anchorId="4FE19C9B" wp14:editId="6D21E0B8">
                <wp:simplePos x="0" y="0"/>
                <wp:positionH relativeFrom="column">
                  <wp:posOffset>-918845</wp:posOffset>
                </wp:positionH>
                <wp:positionV relativeFrom="paragraph">
                  <wp:posOffset>353060</wp:posOffset>
                </wp:positionV>
                <wp:extent cx="3576320" cy="2108835"/>
                <wp:effectExtent l="0" t="0" r="0" b="0"/>
                <wp:wrapNone/>
                <wp:docPr id="203" name="Right Triangle 203"/>
                <wp:cNvGraphicFramePr/>
                <a:graphic xmlns:a="http://schemas.openxmlformats.org/drawingml/2006/main">
                  <a:graphicData uri="http://schemas.microsoft.com/office/word/2010/wordprocessingShape">
                    <wps:wsp>
                      <wps:cNvSpPr/>
                      <wps:spPr>
                        <a:xfrm>
                          <a:off x="0" y="0"/>
                          <a:ext cx="3576320" cy="2108835"/>
                        </a:xfrm>
                        <a:prstGeom prst="rtTriangle">
                          <a:avLst/>
                        </a:prstGeom>
                        <a:solidFill>
                          <a:srgbClr val="17365D"/>
                        </a:solidFill>
                        <a:ln w="25400" cap="flat" cmpd="sng">
                          <a:solidFill>
                            <a:schemeClr val="lt1"/>
                          </a:solidFill>
                          <a:prstDash val="solid"/>
                          <a:round/>
                          <a:headEnd type="none" w="sm" len="sm"/>
                          <a:tailEnd type="none" w="sm" len="sm"/>
                        </a:ln>
                      </wps:spPr>
                      <wps:txbx>
                        <w:txbxContent>
                          <w:p w14:paraId="21A1E070" w14:textId="77777777" w:rsidR="007A7841" w:rsidRDefault="007A784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FE19C9B" id="Right Triangle 203" o:spid="_x0000_s1029" type="#_x0000_t6" style="position:absolute;margin-left:-72.35pt;margin-top:27.8pt;width:281.6pt;height:166.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" fillcolor="#17365d" strokecolor="white [3201]" strokeweight="2pt">
                <v:stroke startarrowwidth="narrow" startarrowlength="short" endarrowwidth="narrow" endarrowlength="short" joinstyle="round"/>
                <v:textbox inset="2.53958mm,2.53958mm,2.53958mm,2.53958mm">
                  <w:txbxContent>
                    <w:p w14:paraId="21A1E070" w14:textId="77777777" w:rsidR="007A7841" w:rsidRDefault="007A7841">
                      <w:pPr>
                        <w:spacing w:after="0" w:line="240" w:lineRule="auto"/>
                        <w:textDirection w:val="btLr"/>
                      </w:pPr>
                    </w:p>
                  </w:txbxContent>
                </v:textbox>
              </v:shape>
            </w:pict>
          </mc:Fallback>
        </mc:AlternateContent>
      </w:r>
    </w:p>
    <w:p w14:paraId="50C316D5" w14:textId="77777777" w:rsidR="007A7841" w:rsidRDefault="007A7841">
      <w:pPr>
        <w:widowControl/>
        <w:spacing w:after="0"/>
        <w:rPr>
          <w:rFonts w:ascii="Libre Franklin Thin" w:eastAsia="Libre Franklin Thin" w:hAnsi="Libre Franklin Thin" w:cs="Libre Franklin Thin"/>
          <w:color w:val="1F497D"/>
          <w:sz w:val="60"/>
          <w:szCs w:val="60"/>
        </w:rPr>
      </w:pPr>
    </w:p>
    <w:p w14:paraId="674FC1B8" w14:textId="77777777" w:rsidR="007A7841" w:rsidRDefault="007A7841">
      <w:pPr>
        <w:widowControl/>
        <w:spacing w:after="0"/>
        <w:rPr>
          <w:rFonts w:ascii="Libre Franklin Thin" w:eastAsia="Libre Franklin Thin" w:hAnsi="Libre Franklin Thin" w:cs="Libre Franklin Thin"/>
          <w:color w:val="1F497D"/>
          <w:sz w:val="60"/>
          <w:szCs w:val="60"/>
        </w:rPr>
      </w:pPr>
    </w:p>
    <w:p w14:paraId="79C78F99" w14:textId="77777777" w:rsidR="007A7841" w:rsidRDefault="007A7841">
      <w:pPr>
        <w:widowControl/>
        <w:spacing w:after="0"/>
        <w:rPr>
          <w:rFonts w:ascii="Libre Franklin Thin" w:eastAsia="Libre Franklin Thin" w:hAnsi="Libre Franklin Thin" w:cs="Libre Franklin Thin"/>
          <w:color w:val="1F497D"/>
          <w:sz w:val="60"/>
          <w:szCs w:val="60"/>
        </w:rPr>
      </w:pPr>
    </w:p>
    <w:p w14:paraId="77DCE607" w14:textId="77777777" w:rsidR="007A7841" w:rsidRDefault="007A7841">
      <w:pPr>
        <w:widowControl/>
        <w:spacing w:after="0"/>
        <w:rPr>
          <w:rFonts w:ascii="Arial" w:eastAsia="Arial" w:hAnsi="Arial" w:cs="Arial"/>
          <w:b/>
          <w:i/>
          <w:sz w:val="28"/>
          <w:szCs w:val="28"/>
        </w:rPr>
      </w:pPr>
    </w:p>
    <w:p w14:paraId="0BE96E29" w14:textId="77777777" w:rsidR="00AD284E" w:rsidRPr="00AD284E" w:rsidRDefault="00AD284E" w:rsidP="00AD284E">
      <w:pPr>
        <w:widowControl/>
        <w:spacing w:after="0" w:line="240" w:lineRule="auto"/>
        <w:jc w:val="center"/>
        <w:rPr>
          <w:rFonts w:ascii="Times New Roman" w:eastAsia="Times New Roman" w:hAnsi="Times New Roman" w:cs="Times New Roman"/>
          <w:sz w:val="24"/>
          <w:szCs w:val="24"/>
        </w:rPr>
      </w:pPr>
      <w:r w:rsidRPr="00AD284E">
        <w:rPr>
          <w:rFonts w:ascii="Arial" w:eastAsia="Times New Roman" w:hAnsi="Arial" w:cs="Arial"/>
          <w:b/>
          <w:bCs/>
          <w:i/>
          <w:iCs/>
          <w:color w:val="000000"/>
          <w:sz w:val="28"/>
          <w:szCs w:val="28"/>
        </w:rPr>
        <w:t>The following series of questions intends to capture the impact of your Challenge Project on your community during the final reporting period, with an added section about your evaluation results over the life of the grant. </w:t>
      </w:r>
    </w:p>
    <w:p w14:paraId="1533D4F8"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007DD8CF" w14:textId="77777777" w:rsidR="00AD284E" w:rsidRPr="00AD284E" w:rsidRDefault="00AD284E" w:rsidP="00AD284E">
      <w:pPr>
        <w:widowControl/>
        <w:spacing w:after="0" w:line="240" w:lineRule="auto"/>
        <w:jc w:val="center"/>
        <w:rPr>
          <w:rFonts w:ascii="Times New Roman" w:eastAsia="Times New Roman" w:hAnsi="Times New Roman" w:cs="Times New Roman"/>
          <w:sz w:val="24"/>
          <w:szCs w:val="24"/>
        </w:rPr>
      </w:pPr>
      <w:r w:rsidRPr="00AD284E">
        <w:rPr>
          <w:rFonts w:ascii="Arial" w:eastAsia="Times New Roman" w:hAnsi="Arial" w:cs="Arial"/>
          <w:i/>
          <w:iCs/>
          <w:color w:val="000000"/>
          <w:sz w:val="28"/>
          <w:szCs w:val="28"/>
        </w:rPr>
        <w:t>The stories and data you share should reflect those that are meaningful to you and useful in your community, and that will help paint a bigger picture of what is happening across our Challenge communities to date. Responses to these questions should be thorough yet concise. </w:t>
      </w:r>
    </w:p>
    <w:p w14:paraId="76F31ED7"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67F30D4C" w14:textId="77777777" w:rsidR="00AD284E" w:rsidRPr="00AD284E" w:rsidRDefault="00AD284E" w:rsidP="00AD284E">
      <w:pPr>
        <w:widowControl/>
        <w:spacing w:after="0" w:line="240" w:lineRule="auto"/>
        <w:jc w:val="center"/>
        <w:rPr>
          <w:rFonts w:ascii="Times New Roman" w:eastAsia="Times New Roman" w:hAnsi="Times New Roman" w:cs="Times New Roman"/>
          <w:sz w:val="24"/>
          <w:szCs w:val="24"/>
        </w:rPr>
      </w:pPr>
      <w:r w:rsidRPr="00AD284E">
        <w:rPr>
          <w:rFonts w:ascii="Arial" w:eastAsia="Times New Roman" w:hAnsi="Arial" w:cs="Arial"/>
          <w:i/>
          <w:iCs/>
          <w:color w:val="000000"/>
          <w:sz w:val="28"/>
          <w:szCs w:val="28"/>
        </w:rPr>
        <w:t xml:space="preserve">The Challenge team will use the data provided to bring national attention to the impacts of the Challenge and the participating teams through the final story map we will launch in December. </w:t>
      </w:r>
      <w:r w:rsidRPr="00AD284E">
        <w:rPr>
          <w:rFonts w:ascii="Arial" w:eastAsia="Times New Roman" w:hAnsi="Arial" w:cs="Arial"/>
          <w:b/>
          <w:bCs/>
          <w:i/>
          <w:iCs/>
          <w:color w:val="000000"/>
          <w:sz w:val="28"/>
          <w:szCs w:val="28"/>
        </w:rPr>
        <w:t xml:space="preserve">Please keep in mind that all responses may be used in communications materials, and let the Challenge team know if there </w:t>
      </w:r>
      <w:proofErr w:type="gramStart"/>
      <w:r w:rsidRPr="00AD284E">
        <w:rPr>
          <w:rFonts w:ascii="Arial" w:eastAsia="Times New Roman" w:hAnsi="Arial" w:cs="Arial"/>
          <w:b/>
          <w:bCs/>
          <w:i/>
          <w:iCs/>
          <w:color w:val="000000"/>
          <w:sz w:val="28"/>
          <w:szCs w:val="28"/>
        </w:rPr>
        <w:t>is</w:t>
      </w:r>
      <w:proofErr w:type="gramEnd"/>
      <w:r w:rsidRPr="00AD284E">
        <w:rPr>
          <w:rFonts w:ascii="Arial" w:eastAsia="Times New Roman" w:hAnsi="Arial" w:cs="Arial"/>
          <w:b/>
          <w:bCs/>
          <w:i/>
          <w:iCs/>
          <w:color w:val="000000"/>
          <w:sz w:val="28"/>
          <w:szCs w:val="28"/>
        </w:rPr>
        <w:t xml:space="preserve"> specific information you would prefer not be shared.</w:t>
      </w:r>
    </w:p>
    <w:p w14:paraId="72521744"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525372CE" w14:textId="77777777" w:rsidR="00AD284E" w:rsidRPr="00AD284E" w:rsidRDefault="00AD284E" w:rsidP="00AD284E">
      <w:pPr>
        <w:widowControl/>
        <w:spacing w:after="0" w:line="240" w:lineRule="auto"/>
        <w:jc w:val="center"/>
        <w:rPr>
          <w:rFonts w:ascii="Times New Roman" w:eastAsia="Times New Roman" w:hAnsi="Times New Roman" w:cs="Times New Roman"/>
          <w:sz w:val="24"/>
          <w:szCs w:val="24"/>
        </w:rPr>
      </w:pPr>
      <w:r w:rsidRPr="00AD284E">
        <w:rPr>
          <w:rFonts w:ascii="Arial" w:eastAsia="Times New Roman" w:hAnsi="Arial" w:cs="Arial"/>
          <w:color w:val="000000"/>
          <w:sz w:val="28"/>
          <w:szCs w:val="28"/>
        </w:rPr>
        <w:t>NOTE: We suggest drafting your responses in this document and gathering all necessary information from your partners before beginning the submission form, which will be sent via email. Google Forms now allows you to input information and save it for later if you can’t finish the submission in one sitting. Long answer text responses have a generous per question limit of 4,000 characters, while short answer text responses are meant to be short phrases or a couple of sentences at most. However, we encourage you to remain brief in all responses, as Google Forms has an automatic character limit of roughly 32,000 characters per form.</w:t>
      </w:r>
    </w:p>
    <w:p w14:paraId="50B6AA8E" w14:textId="77777777" w:rsidR="007A7841" w:rsidRDefault="007A7841">
      <w:pPr>
        <w:widowControl/>
        <w:spacing w:after="0"/>
        <w:jc w:val="center"/>
        <w:rPr>
          <w:rFonts w:ascii="Arial" w:eastAsia="Arial" w:hAnsi="Arial" w:cs="Arial"/>
          <w:i/>
          <w:sz w:val="28"/>
          <w:szCs w:val="28"/>
        </w:rPr>
      </w:pPr>
    </w:p>
    <w:p w14:paraId="0AB9FB2E" w14:textId="77777777" w:rsidR="007A7841" w:rsidRDefault="007A7841">
      <w:pPr>
        <w:widowControl/>
        <w:spacing w:after="0"/>
        <w:rPr>
          <w:rFonts w:ascii="Arial" w:eastAsia="Arial" w:hAnsi="Arial" w:cs="Arial"/>
          <w:b/>
          <w:sz w:val="24"/>
          <w:szCs w:val="24"/>
          <w:u w:val="single"/>
        </w:rPr>
      </w:pPr>
    </w:p>
    <w:p w14:paraId="1BE5D547" w14:textId="77777777" w:rsidR="007A7841" w:rsidRDefault="007A7841">
      <w:pPr>
        <w:widowControl/>
        <w:spacing w:after="0"/>
        <w:rPr>
          <w:rFonts w:ascii="Arial" w:eastAsia="Arial" w:hAnsi="Arial" w:cs="Arial"/>
          <w:b/>
          <w:sz w:val="24"/>
          <w:szCs w:val="24"/>
          <w:u w:val="single"/>
        </w:rPr>
      </w:pPr>
    </w:p>
    <w:p w14:paraId="5B33B5CB" w14:textId="77777777" w:rsidR="007A7841" w:rsidRDefault="007A7841">
      <w:pPr>
        <w:widowControl/>
        <w:spacing w:after="0"/>
        <w:rPr>
          <w:rFonts w:ascii="Arial" w:eastAsia="Arial" w:hAnsi="Arial" w:cs="Arial"/>
          <w:b/>
          <w:sz w:val="24"/>
          <w:szCs w:val="24"/>
          <w:u w:val="single"/>
        </w:rPr>
      </w:pPr>
    </w:p>
    <w:p w14:paraId="69D22501" w14:textId="77777777" w:rsidR="007A7841" w:rsidRDefault="007A7841">
      <w:pPr>
        <w:widowControl/>
        <w:spacing w:after="0"/>
        <w:rPr>
          <w:rFonts w:ascii="Arial" w:eastAsia="Arial" w:hAnsi="Arial" w:cs="Arial"/>
          <w:b/>
          <w:sz w:val="24"/>
          <w:szCs w:val="24"/>
          <w:u w:val="single"/>
        </w:rPr>
      </w:pPr>
    </w:p>
    <w:p w14:paraId="3DE285A8" w14:textId="77777777" w:rsidR="007A7841" w:rsidRDefault="007A7841">
      <w:pPr>
        <w:widowControl/>
        <w:spacing w:after="0"/>
        <w:rPr>
          <w:rFonts w:ascii="Arial" w:eastAsia="Arial" w:hAnsi="Arial" w:cs="Arial"/>
          <w:b/>
          <w:sz w:val="24"/>
          <w:szCs w:val="24"/>
          <w:u w:val="single"/>
        </w:rPr>
      </w:pPr>
    </w:p>
    <w:p w14:paraId="362E6642" w14:textId="77777777" w:rsidR="007A7841" w:rsidRDefault="007A7841">
      <w:pPr>
        <w:widowControl/>
        <w:spacing w:after="0"/>
        <w:rPr>
          <w:rFonts w:ascii="Arial" w:eastAsia="Arial" w:hAnsi="Arial" w:cs="Arial"/>
          <w:b/>
          <w:sz w:val="24"/>
          <w:szCs w:val="24"/>
          <w:u w:val="single"/>
        </w:rPr>
      </w:pPr>
    </w:p>
    <w:p w14:paraId="2D15BEDB" w14:textId="77777777" w:rsidR="007A7841" w:rsidRDefault="007A7841">
      <w:pPr>
        <w:widowControl/>
        <w:spacing w:after="0"/>
        <w:rPr>
          <w:rFonts w:ascii="Arial" w:eastAsia="Arial" w:hAnsi="Arial" w:cs="Arial"/>
          <w:b/>
          <w:sz w:val="24"/>
          <w:szCs w:val="24"/>
          <w:u w:val="single"/>
        </w:rPr>
      </w:pPr>
    </w:p>
    <w:p w14:paraId="364798F9" w14:textId="77777777" w:rsidR="007A7841" w:rsidRDefault="007A7841">
      <w:pPr>
        <w:widowControl/>
        <w:spacing w:after="0"/>
        <w:rPr>
          <w:rFonts w:ascii="Arial" w:eastAsia="Arial" w:hAnsi="Arial" w:cs="Arial"/>
          <w:b/>
          <w:sz w:val="24"/>
          <w:szCs w:val="24"/>
          <w:u w:val="single"/>
        </w:rPr>
      </w:pPr>
    </w:p>
    <w:p w14:paraId="73C451E2" w14:textId="77777777" w:rsidR="007A7841" w:rsidRDefault="007A7841">
      <w:pPr>
        <w:widowControl/>
        <w:spacing w:after="0"/>
        <w:rPr>
          <w:rFonts w:ascii="Arial" w:eastAsia="Arial" w:hAnsi="Arial" w:cs="Arial"/>
          <w:b/>
          <w:sz w:val="24"/>
          <w:szCs w:val="24"/>
          <w:u w:val="single"/>
        </w:rPr>
      </w:pPr>
    </w:p>
    <w:p w14:paraId="482CCA8D" w14:textId="77777777" w:rsidR="007A7841" w:rsidRDefault="007A7841">
      <w:pPr>
        <w:widowControl/>
        <w:spacing w:after="0"/>
        <w:rPr>
          <w:rFonts w:ascii="Arial" w:eastAsia="Arial" w:hAnsi="Arial" w:cs="Arial"/>
          <w:b/>
          <w:sz w:val="24"/>
          <w:szCs w:val="24"/>
          <w:u w:val="single"/>
        </w:rPr>
      </w:pPr>
    </w:p>
    <w:p w14:paraId="3D8265D7"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b/>
          <w:bCs/>
          <w:color w:val="000000"/>
          <w:sz w:val="24"/>
          <w:szCs w:val="24"/>
        </w:rPr>
        <w:t>Challenge Plan Updates</w:t>
      </w:r>
    </w:p>
    <w:p w14:paraId="4E89B48F"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color w:val="000000"/>
          <w:sz w:val="24"/>
          <w:szCs w:val="24"/>
        </w:rPr>
        <w:t>Responses in this section are limited to 4000 characters each; however, we encourage brevity to avoid exceeding the overall form limit of roughly 32,000 characters. </w:t>
      </w:r>
    </w:p>
    <w:p w14:paraId="13E0A86B"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2CA9DBE0"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b/>
          <w:bCs/>
          <w:color w:val="000000"/>
        </w:rPr>
        <w:t>Question 1a.*</w:t>
      </w:r>
    </w:p>
    <w:p w14:paraId="0B64F366"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i/>
          <w:iCs/>
          <w:color w:val="000000"/>
        </w:rPr>
        <w:t>Upload the Evaluation Plan portion of your Challenge Plan (you may attach the entire Challenge Plan document), with new columns added with the titles “Baseline Measure” and “Final Measure.” Please include baseline (if applicable) and final metrics for each benchmark included in the latest version of your Challenge Plan to demonstrate achievement of Challenge Plan goals. </w:t>
      </w:r>
    </w:p>
    <w:p w14:paraId="3ADA4D6C"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63D8F901"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i/>
          <w:iCs/>
          <w:color w:val="000000"/>
        </w:rPr>
        <w:t>Please also upload your Final HCCC Budget Report using the template provided. </w:t>
      </w:r>
    </w:p>
    <w:p w14:paraId="15D5943A"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3DA42806"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color w:val="000000"/>
          <w:shd w:val="clear" w:color="auto" w:fill="FFFF00"/>
        </w:rPr>
        <w:t>[Click to upload]</w:t>
      </w:r>
    </w:p>
    <w:p w14:paraId="01E7E5F1" w14:textId="77777777" w:rsidR="00CB2829" w:rsidRDefault="00CB2829" w:rsidP="00CB2829">
      <w:pPr>
        <w:widowControl/>
        <w:spacing w:after="0" w:line="240" w:lineRule="auto"/>
        <w:textAlignment w:val="baseline"/>
        <w:rPr>
          <w:rFonts w:ascii="Times New Roman" w:eastAsia="Times New Roman" w:hAnsi="Times New Roman" w:cs="Times New Roman"/>
          <w:sz w:val="24"/>
          <w:szCs w:val="24"/>
        </w:rPr>
      </w:pPr>
    </w:p>
    <w:p w14:paraId="45CA429F" w14:textId="49B273A7" w:rsidR="00CB2829" w:rsidRPr="00CB2829" w:rsidRDefault="00CB2829" w:rsidP="00CB2829">
      <w:pPr>
        <w:widowControl/>
        <w:spacing w:after="0" w:line="240" w:lineRule="auto"/>
        <w:textAlignment w:val="baseline"/>
        <w:rPr>
          <w:rFonts w:ascii="Arial" w:eastAsia="Times New Roman" w:hAnsi="Arial" w:cs="Arial"/>
          <w:b/>
          <w:bCs/>
          <w:color w:val="000000"/>
        </w:rPr>
      </w:pPr>
      <w:r w:rsidRPr="00CB2829">
        <w:rPr>
          <w:rFonts w:ascii="Arial" w:eastAsia="Times New Roman" w:hAnsi="Arial" w:cs="Arial"/>
          <w:b/>
          <w:bCs/>
          <w:color w:val="000000"/>
        </w:rPr>
        <w:t>Question 1</w:t>
      </w:r>
      <w:r>
        <w:rPr>
          <w:rFonts w:ascii="Arial" w:eastAsia="Times New Roman" w:hAnsi="Arial" w:cs="Arial"/>
          <w:b/>
          <w:bCs/>
          <w:color w:val="000000"/>
        </w:rPr>
        <w:t>b</w:t>
      </w:r>
      <w:r w:rsidRPr="00CB2829">
        <w:rPr>
          <w:rFonts w:ascii="Arial" w:eastAsia="Times New Roman" w:hAnsi="Arial" w:cs="Arial"/>
          <w:b/>
          <w:bCs/>
          <w:color w:val="000000"/>
        </w:rPr>
        <w:t xml:space="preserve">.* </w:t>
      </w:r>
    </w:p>
    <w:p w14:paraId="2E5D34EB" w14:textId="77777777" w:rsidR="00AD284E" w:rsidRPr="00AD284E" w:rsidRDefault="00AD284E" w:rsidP="00AD284E">
      <w:pPr>
        <w:widowControl/>
        <w:numPr>
          <w:ilvl w:val="0"/>
          <w:numId w:val="4"/>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If you met the benchmark measures established in your evaluation plan, to what do you attribute this success? </w:t>
      </w:r>
    </w:p>
    <w:p w14:paraId="48C3D969" w14:textId="77777777" w:rsidR="00AD284E" w:rsidRPr="00AD284E" w:rsidRDefault="00AD284E" w:rsidP="00AD284E">
      <w:pPr>
        <w:widowControl/>
        <w:numPr>
          <w:ilvl w:val="0"/>
          <w:numId w:val="4"/>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 xml:space="preserve">If you did not meet one or more benchmarks, please describe what hindered your success on those </w:t>
      </w:r>
      <w:proofErr w:type="gramStart"/>
      <w:r w:rsidRPr="00AD284E">
        <w:rPr>
          <w:rFonts w:ascii="Arial" w:eastAsia="Times New Roman" w:hAnsi="Arial" w:cs="Arial"/>
          <w:color w:val="000000"/>
        </w:rPr>
        <w:t>particular measures</w:t>
      </w:r>
      <w:proofErr w:type="gramEnd"/>
      <w:r w:rsidRPr="00AD284E">
        <w:rPr>
          <w:rFonts w:ascii="Arial" w:eastAsia="Times New Roman" w:hAnsi="Arial" w:cs="Arial"/>
          <w:color w:val="000000"/>
        </w:rPr>
        <w:t>. </w:t>
      </w:r>
    </w:p>
    <w:p w14:paraId="1C787A45" w14:textId="1B08F1C4" w:rsidR="00AD284E" w:rsidRDefault="00AD284E" w:rsidP="00AD284E">
      <w:pPr>
        <w:widowControl/>
        <w:numPr>
          <w:ilvl w:val="0"/>
          <w:numId w:val="4"/>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If there is missing data in your benchmarks table, please provide an explanation of what prevented you from obtaining this data. </w:t>
      </w:r>
    </w:p>
    <w:p w14:paraId="412FAED1" w14:textId="5D524DC2" w:rsidR="00CB2829" w:rsidRDefault="00CB2829" w:rsidP="00CB2829">
      <w:pPr>
        <w:widowControl/>
        <w:spacing w:after="0" w:line="240" w:lineRule="auto"/>
        <w:textAlignment w:val="baseline"/>
        <w:rPr>
          <w:rFonts w:ascii="Arial" w:eastAsia="Times New Roman" w:hAnsi="Arial" w:cs="Arial"/>
          <w:color w:val="000000"/>
        </w:rPr>
      </w:pPr>
    </w:p>
    <w:p w14:paraId="376DF7ED" w14:textId="77777777" w:rsidR="00CB2829" w:rsidRPr="00CB2829" w:rsidRDefault="00CB2829" w:rsidP="00CB2829">
      <w:pPr>
        <w:widowControl/>
        <w:spacing w:after="0" w:line="240" w:lineRule="auto"/>
        <w:textAlignment w:val="baseline"/>
        <w:rPr>
          <w:rFonts w:ascii="Arial" w:eastAsia="Times New Roman" w:hAnsi="Arial" w:cs="Arial"/>
          <w:b/>
          <w:bCs/>
          <w:color w:val="000000"/>
        </w:rPr>
      </w:pPr>
      <w:r w:rsidRPr="00CB2829">
        <w:rPr>
          <w:rFonts w:ascii="Arial" w:eastAsia="Times New Roman" w:hAnsi="Arial" w:cs="Arial"/>
          <w:b/>
          <w:bCs/>
          <w:color w:val="000000"/>
        </w:rPr>
        <w:t xml:space="preserve">Question 1c.* </w:t>
      </w:r>
    </w:p>
    <w:p w14:paraId="10CD0EC0" w14:textId="77777777" w:rsidR="00CB2829" w:rsidRPr="00CB2829" w:rsidRDefault="00CB2829" w:rsidP="00CB2829">
      <w:pPr>
        <w:widowControl/>
        <w:spacing w:after="0" w:line="240" w:lineRule="auto"/>
        <w:textAlignment w:val="baseline"/>
        <w:rPr>
          <w:rFonts w:ascii="Arial" w:eastAsia="Times New Roman" w:hAnsi="Arial" w:cs="Arial"/>
          <w:color w:val="000000"/>
        </w:rPr>
      </w:pPr>
      <w:r w:rsidRPr="00CB2829">
        <w:rPr>
          <w:rFonts w:ascii="Arial" w:eastAsia="Times New Roman" w:hAnsi="Arial" w:cs="Arial"/>
          <w:color w:val="000000"/>
        </w:rPr>
        <w:t xml:space="preserve">Please upload as attachments any supporting documents that demonstrate your success in meeting the goals outlined in your Challenge plan. </w:t>
      </w:r>
    </w:p>
    <w:p w14:paraId="25BB9273" w14:textId="77777777" w:rsidR="00CB2829" w:rsidRPr="00CB2829" w:rsidRDefault="00CB2829" w:rsidP="00CB2829">
      <w:pPr>
        <w:widowControl/>
        <w:spacing w:after="0" w:line="240" w:lineRule="auto"/>
        <w:textAlignment w:val="baseline"/>
        <w:rPr>
          <w:rFonts w:ascii="Arial" w:eastAsia="Times New Roman" w:hAnsi="Arial" w:cs="Arial"/>
          <w:color w:val="000000"/>
        </w:rPr>
      </w:pPr>
      <w:r w:rsidRPr="00CB2829">
        <w:rPr>
          <w:rFonts w:ascii="Arial" w:eastAsia="Times New Roman" w:hAnsi="Arial" w:cs="Arial"/>
          <w:color w:val="000000"/>
        </w:rPr>
        <w:t xml:space="preserve">This may include concrete products developed using Challenge funds or technical assistance resources such as toolkits or other resources, policy documents, </w:t>
      </w:r>
      <w:proofErr w:type="gramStart"/>
      <w:r w:rsidRPr="00CB2829">
        <w:rPr>
          <w:rFonts w:ascii="Arial" w:eastAsia="Times New Roman" w:hAnsi="Arial" w:cs="Arial"/>
          <w:color w:val="000000"/>
        </w:rPr>
        <w:t>presentations</w:t>
      </w:r>
      <w:proofErr w:type="gramEnd"/>
      <w:r w:rsidRPr="00CB2829">
        <w:rPr>
          <w:rFonts w:ascii="Arial" w:eastAsia="Times New Roman" w:hAnsi="Arial" w:cs="Arial"/>
          <w:color w:val="000000"/>
        </w:rPr>
        <w:t xml:space="preserve"> or reports, etc. </w:t>
      </w:r>
    </w:p>
    <w:p w14:paraId="27EE102F" w14:textId="77777777" w:rsidR="00CB2829" w:rsidRPr="00CB2829" w:rsidRDefault="00CB2829" w:rsidP="00CB2829">
      <w:pPr>
        <w:widowControl/>
        <w:spacing w:after="0" w:line="240" w:lineRule="auto"/>
        <w:textAlignment w:val="baseline"/>
        <w:rPr>
          <w:rFonts w:ascii="Arial" w:eastAsia="Times New Roman" w:hAnsi="Arial" w:cs="Arial"/>
          <w:color w:val="000000"/>
        </w:rPr>
      </w:pPr>
    </w:p>
    <w:p w14:paraId="72EF9CB5" w14:textId="77777777" w:rsidR="00CB2829" w:rsidRPr="00CB2829" w:rsidRDefault="00CB2829" w:rsidP="00CB2829">
      <w:pPr>
        <w:widowControl/>
        <w:spacing w:after="0" w:line="240" w:lineRule="auto"/>
        <w:textAlignment w:val="baseline"/>
        <w:rPr>
          <w:rFonts w:ascii="Arial" w:eastAsia="Times New Roman" w:hAnsi="Arial" w:cs="Arial"/>
          <w:b/>
          <w:bCs/>
          <w:color w:val="000000"/>
        </w:rPr>
      </w:pPr>
      <w:r w:rsidRPr="00CB2829">
        <w:rPr>
          <w:rFonts w:ascii="Arial" w:eastAsia="Times New Roman" w:hAnsi="Arial" w:cs="Arial"/>
          <w:b/>
          <w:bCs/>
          <w:color w:val="000000"/>
        </w:rPr>
        <w:t>Question 1d.*</w:t>
      </w:r>
    </w:p>
    <w:p w14:paraId="397DF068" w14:textId="6D5BD073" w:rsidR="00CB2829" w:rsidRPr="00AD284E" w:rsidRDefault="00CB2829" w:rsidP="00CB2829">
      <w:pPr>
        <w:widowControl/>
        <w:spacing w:after="0" w:line="240" w:lineRule="auto"/>
        <w:textAlignment w:val="baseline"/>
        <w:rPr>
          <w:rFonts w:ascii="Arial" w:eastAsia="Times New Roman" w:hAnsi="Arial" w:cs="Arial"/>
          <w:color w:val="000000"/>
        </w:rPr>
      </w:pPr>
      <w:r w:rsidRPr="00CB2829">
        <w:rPr>
          <w:rFonts w:ascii="Arial" w:eastAsia="Times New Roman" w:hAnsi="Arial" w:cs="Arial"/>
          <w:color w:val="000000"/>
        </w:rPr>
        <w:t>Please describe how the attachments connect to your Challenge goals.</w:t>
      </w:r>
    </w:p>
    <w:p w14:paraId="0FADCBAB" w14:textId="77777777" w:rsidR="00AD284E" w:rsidRPr="00AD284E" w:rsidRDefault="00AD284E" w:rsidP="00AD284E">
      <w:pPr>
        <w:widowControl/>
        <w:spacing w:after="240" w:line="240" w:lineRule="auto"/>
        <w:rPr>
          <w:rFonts w:ascii="Times New Roman" w:eastAsia="Times New Roman" w:hAnsi="Times New Roman" w:cs="Times New Roman"/>
          <w:sz w:val="24"/>
          <w:szCs w:val="24"/>
        </w:rPr>
      </w:pPr>
    </w:p>
    <w:p w14:paraId="196B22B6"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b/>
          <w:bCs/>
          <w:color w:val="000000"/>
        </w:rPr>
        <w:t>Question 1e.</w:t>
      </w:r>
      <w:r w:rsidRPr="00AD284E">
        <w:rPr>
          <w:rFonts w:ascii="Arial" w:eastAsia="Times New Roman" w:hAnsi="Arial" w:cs="Arial"/>
          <w:color w:val="000000"/>
        </w:rPr>
        <w:t>*</w:t>
      </w:r>
    </w:p>
    <w:p w14:paraId="3F82008A" w14:textId="77777777" w:rsidR="00CB2829" w:rsidRDefault="00AD284E" w:rsidP="00AD284E">
      <w:pPr>
        <w:widowControl/>
        <w:spacing w:after="0" w:line="240" w:lineRule="auto"/>
        <w:rPr>
          <w:rFonts w:ascii="Arial" w:eastAsia="Times New Roman" w:hAnsi="Arial" w:cs="Arial"/>
          <w:color w:val="000000"/>
        </w:rPr>
      </w:pPr>
      <w:r w:rsidRPr="00AD284E">
        <w:rPr>
          <w:rFonts w:ascii="Arial" w:eastAsia="Times New Roman" w:hAnsi="Arial" w:cs="Arial"/>
          <w:color w:val="000000"/>
        </w:rPr>
        <w:t>Briefly describe progress on the implementation of your Challenge Plan during the final reporting period, including key milestones met.</w:t>
      </w:r>
    </w:p>
    <w:p w14:paraId="3E1F6474" w14:textId="1AFB8DF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color w:val="000000"/>
        </w:rPr>
        <w:t>  </w:t>
      </w:r>
    </w:p>
    <w:p w14:paraId="555D82CB"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color w:val="000000"/>
          <w:shd w:val="clear" w:color="auto" w:fill="FFFF00"/>
        </w:rPr>
        <w:t xml:space="preserve">[Open-ended response - </w:t>
      </w:r>
      <w:proofErr w:type="gramStart"/>
      <w:r w:rsidRPr="00AD284E">
        <w:rPr>
          <w:rFonts w:ascii="Arial" w:eastAsia="Times New Roman" w:hAnsi="Arial" w:cs="Arial"/>
          <w:color w:val="000000"/>
          <w:shd w:val="clear" w:color="auto" w:fill="FFFF00"/>
        </w:rPr>
        <w:t>4,000 character</w:t>
      </w:r>
      <w:proofErr w:type="gramEnd"/>
      <w:r w:rsidRPr="00AD284E">
        <w:rPr>
          <w:rFonts w:ascii="Arial" w:eastAsia="Times New Roman" w:hAnsi="Arial" w:cs="Arial"/>
          <w:color w:val="000000"/>
          <w:shd w:val="clear" w:color="auto" w:fill="FFFF00"/>
        </w:rPr>
        <w:t xml:space="preserve"> limit]</w:t>
      </w:r>
    </w:p>
    <w:p w14:paraId="6C8DD5C8" w14:textId="77777777" w:rsidR="00AD284E" w:rsidRDefault="00AD284E" w:rsidP="00AD284E">
      <w:pPr>
        <w:widowControl/>
        <w:spacing w:after="240" w:line="240" w:lineRule="auto"/>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br/>
      </w:r>
    </w:p>
    <w:p w14:paraId="331DEDF3" w14:textId="77777777" w:rsidR="00AD284E" w:rsidRDefault="00AD284E" w:rsidP="00AD284E">
      <w:pPr>
        <w:widowControl/>
        <w:spacing w:after="240" w:line="240" w:lineRule="auto"/>
        <w:rPr>
          <w:rFonts w:ascii="Times New Roman" w:eastAsia="Times New Roman" w:hAnsi="Times New Roman" w:cs="Times New Roman"/>
          <w:sz w:val="24"/>
          <w:szCs w:val="24"/>
        </w:rPr>
      </w:pPr>
    </w:p>
    <w:p w14:paraId="570056AB" w14:textId="77777777" w:rsidR="00AD284E" w:rsidRDefault="00AD284E" w:rsidP="00AD284E">
      <w:pPr>
        <w:widowControl/>
        <w:spacing w:after="240" w:line="240" w:lineRule="auto"/>
        <w:rPr>
          <w:rFonts w:ascii="Times New Roman" w:eastAsia="Times New Roman" w:hAnsi="Times New Roman" w:cs="Times New Roman"/>
          <w:sz w:val="24"/>
          <w:szCs w:val="24"/>
        </w:rPr>
      </w:pPr>
    </w:p>
    <w:p w14:paraId="67CBFF90" w14:textId="77777777" w:rsidR="00AD284E" w:rsidRDefault="00AD284E" w:rsidP="00AD284E">
      <w:pPr>
        <w:widowControl/>
        <w:spacing w:after="240" w:line="240" w:lineRule="auto"/>
        <w:rPr>
          <w:rFonts w:ascii="Times New Roman" w:eastAsia="Times New Roman" w:hAnsi="Times New Roman" w:cs="Times New Roman"/>
          <w:sz w:val="24"/>
          <w:szCs w:val="24"/>
        </w:rPr>
      </w:pPr>
    </w:p>
    <w:p w14:paraId="7F6F789D" w14:textId="66EB9D6C" w:rsidR="00AD284E" w:rsidRDefault="00AD284E" w:rsidP="00AD284E">
      <w:pPr>
        <w:widowControl/>
        <w:spacing w:after="240" w:line="240" w:lineRule="auto"/>
        <w:rPr>
          <w:rFonts w:ascii="Times New Roman" w:eastAsia="Times New Roman" w:hAnsi="Times New Roman" w:cs="Times New Roman"/>
          <w:sz w:val="24"/>
          <w:szCs w:val="24"/>
        </w:rPr>
      </w:pPr>
      <w:r w:rsidRPr="00AD284E">
        <w:rPr>
          <w:rFonts w:ascii="Times New Roman" w:eastAsia="Times New Roman" w:hAnsi="Times New Roman" w:cs="Times New Roman"/>
          <w:sz w:val="24"/>
          <w:szCs w:val="24"/>
        </w:rPr>
        <w:lastRenderedPageBreak/>
        <w:br/>
      </w:r>
    </w:p>
    <w:p w14:paraId="7803172A" w14:textId="77777777" w:rsidR="00AD284E" w:rsidRPr="00AD284E" w:rsidRDefault="00AD284E" w:rsidP="00AD284E">
      <w:pPr>
        <w:widowControl/>
        <w:spacing w:after="240" w:line="240" w:lineRule="auto"/>
        <w:rPr>
          <w:rFonts w:ascii="Times New Roman" w:eastAsia="Times New Roman" w:hAnsi="Times New Roman" w:cs="Times New Roman"/>
          <w:sz w:val="24"/>
          <w:szCs w:val="24"/>
        </w:rPr>
      </w:pPr>
    </w:p>
    <w:p w14:paraId="72731B30"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b/>
          <w:bCs/>
          <w:color w:val="000000"/>
        </w:rPr>
        <w:t>Question 1f.*</w:t>
      </w:r>
    </w:p>
    <w:p w14:paraId="44E6FFE4" w14:textId="77777777" w:rsidR="00AD284E" w:rsidRPr="00AD284E" w:rsidRDefault="00AD284E" w:rsidP="00AD284E">
      <w:pPr>
        <w:widowControl/>
        <w:numPr>
          <w:ilvl w:val="0"/>
          <w:numId w:val="6"/>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In hindsight, what do you wish you had known to support the implementation and/or evaluation of your project? </w:t>
      </w:r>
    </w:p>
    <w:p w14:paraId="6CF3A69E" w14:textId="77777777" w:rsidR="00AD284E" w:rsidRPr="00AD284E" w:rsidRDefault="00AD284E" w:rsidP="00AD284E">
      <w:pPr>
        <w:widowControl/>
        <w:numPr>
          <w:ilvl w:val="0"/>
          <w:numId w:val="6"/>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Please be specific in describing what you’ve learned and how you might use this knowledge in the future. </w:t>
      </w:r>
    </w:p>
    <w:p w14:paraId="5A4BDE9A"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2BA7A6AB"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color w:val="000000"/>
          <w:shd w:val="clear" w:color="auto" w:fill="FFFF00"/>
        </w:rPr>
        <w:t xml:space="preserve">[Open-ended response - </w:t>
      </w:r>
      <w:proofErr w:type="gramStart"/>
      <w:r w:rsidRPr="00AD284E">
        <w:rPr>
          <w:rFonts w:ascii="Arial" w:eastAsia="Times New Roman" w:hAnsi="Arial" w:cs="Arial"/>
          <w:color w:val="000000"/>
          <w:shd w:val="clear" w:color="auto" w:fill="FFFF00"/>
        </w:rPr>
        <w:t>4,000 character</w:t>
      </w:r>
      <w:proofErr w:type="gramEnd"/>
      <w:r w:rsidRPr="00AD284E">
        <w:rPr>
          <w:rFonts w:ascii="Arial" w:eastAsia="Times New Roman" w:hAnsi="Arial" w:cs="Arial"/>
          <w:color w:val="000000"/>
          <w:shd w:val="clear" w:color="auto" w:fill="FFFF00"/>
        </w:rPr>
        <w:t xml:space="preserve"> limit]</w:t>
      </w:r>
    </w:p>
    <w:p w14:paraId="3F58FF8C" w14:textId="77777777" w:rsidR="007A7841" w:rsidRDefault="007A7841">
      <w:pPr>
        <w:widowControl/>
        <w:spacing w:after="0"/>
        <w:rPr>
          <w:rFonts w:ascii="Arial" w:eastAsia="Arial" w:hAnsi="Arial" w:cs="Arial"/>
          <w:b/>
          <w:sz w:val="24"/>
          <w:szCs w:val="24"/>
          <w:u w:val="single"/>
        </w:rPr>
      </w:pPr>
    </w:p>
    <w:p w14:paraId="54507A78" w14:textId="77777777" w:rsidR="007A7841" w:rsidRDefault="007A7841">
      <w:pPr>
        <w:widowControl/>
        <w:spacing w:after="0"/>
        <w:rPr>
          <w:rFonts w:ascii="Arial" w:eastAsia="Arial" w:hAnsi="Arial" w:cs="Arial"/>
          <w:b/>
          <w:sz w:val="24"/>
          <w:szCs w:val="24"/>
          <w:u w:val="single"/>
        </w:rPr>
      </w:pPr>
    </w:p>
    <w:p w14:paraId="2E773AEA" w14:textId="299CABC8" w:rsidR="007A7841" w:rsidRDefault="007A7841">
      <w:pPr>
        <w:widowControl/>
        <w:spacing w:after="0"/>
        <w:rPr>
          <w:rFonts w:ascii="Arial" w:eastAsia="Arial" w:hAnsi="Arial" w:cs="Arial"/>
          <w:b/>
          <w:sz w:val="24"/>
          <w:szCs w:val="24"/>
          <w:u w:val="single"/>
        </w:rPr>
      </w:pPr>
    </w:p>
    <w:p w14:paraId="7A76E581" w14:textId="3E4F7B80" w:rsidR="00AD284E" w:rsidRDefault="00AD284E">
      <w:pPr>
        <w:widowControl/>
        <w:spacing w:after="0"/>
        <w:rPr>
          <w:rFonts w:ascii="Arial" w:eastAsia="Arial" w:hAnsi="Arial" w:cs="Arial"/>
          <w:b/>
          <w:sz w:val="24"/>
          <w:szCs w:val="24"/>
          <w:u w:val="single"/>
        </w:rPr>
      </w:pPr>
    </w:p>
    <w:p w14:paraId="0A41BE3C" w14:textId="172BCA62" w:rsidR="00AD284E" w:rsidRDefault="00AD284E">
      <w:pPr>
        <w:widowControl/>
        <w:spacing w:after="0"/>
        <w:rPr>
          <w:rFonts w:ascii="Arial" w:eastAsia="Arial" w:hAnsi="Arial" w:cs="Arial"/>
          <w:b/>
          <w:sz w:val="24"/>
          <w:szCs w:val="24"/>
          <w:u w:val="single"/>
        </w:rPr>
      </w:pPr>
    </w:p>
    <w:p w14:paraId="05FFC921" w14:textId="40D39AF4" w:rsidR="00AD284E" w:rsidRDefault="00AD284E">
      <w:pPr>
        <w:widowControl/>
        <w:spacing w:after="0"/>
        <w:rPr>
          <w:rFonts w:ascii="Arial" w:eastAsia="Arial" w:hAnsi="Arial" w:cs="Arial"/>
          <w:b/>
          <w:sz w:val="24"/>
          <w:szCs w:val="24"/>
          <w:u w:val="single"/>
        </w:rPr>
      </w:pPr>
    </w:p>
    <w:p w14:paraId="10EC63AD" w14:textId="57B89FF0" w:rsidR="00AD284E" w:rsidRDefault="00AD284E">
      <w:pPr>
        <w:widowControl/>
        <w:spacing w:after="0"/>
        <w:rPr>
          <w:rFonts w:ascii="Arial" w:eastAsia="Arial" w:hAnsi="Arial" w:cs="Arial"/>
          <w:b/>
          <w:sz w:val="24"/>
          <w:szCs w:val="24"/>
          <w:u w:val="single"/>
        </w:rPr>
      </w:pPr>
    </w:p>
    <w:p w14:paraId="60DCADF3" w14:textId="0D0A3579" w:rsidR="00AD284E" w:rsidRDefault="00AD284E">
      <w:pPr>
        <w:widowControl/>
        <w:spacing w:after="0"/>
        <w:rPr>
          <w:rFonts w:ascii="Arial" w:eastAsia="Arial" w:hAnsi="Arial" w:cs="Arial"/>
          <w:b/>
          <w:sz w:val="24"/>
          <w:szCs w:val="24"/>
          <w:u w:val="single"/>
        </w:rPr>
      </w:pPr>
    </w:p>
    <w:p w14:paraId="5BB20F8A" w14:textId="590AFDE5" w:rsidR="00AD284E" w:rsidRDefault="00AD284E">
      <w:pPr>
        <w:widowControl/>
        <w:spacing w:after="0"/>
        <w:rPr>
          <w:rFonts w:ascii="Arial" w:eastAsia="Arial" w:hAnsi="Arial" w:cs="Arial"/>
          <w:b/>
          <w:sz w:val="24"/>
          <w:szCs w:val="24"/>
          <w:u w:val="single"/>
        </w:rPr>
      </w:pPr>
    </w:p>
    <w:p w14:paraId="15BB0F17" w14:textId="443E911D" w:rsidR="00AD284E" w:rsidRDefault="00AD284E">
      <w:pPr>
        <w:widowControl/>
        <w:spacing w:after="0"/>
        <w:rPr>
          <w:rFonts w:ascii="Arial" w:eastAsia="Arial" w:hAnsi="Arial" w:cs="Arial"/>
          <w:b/>
          <w:sz w:val="24"/>
          <w:szCs w:val="24"/>
          <w:u w:val="single"/>
        </w:rPr>
      </w:pPr>
    </w:p>
    <w:p w14:paraId="2F51E25F" w14:textId="7366325F" w:rsidR="00AD284E" w:rsidRDefault="00AD284E">
      <w:pPr>
        <w:widowControl/>
        <w:spacing w:after="0"/>
        <w:rPr>
          <w:rFonts w:ascii="Arial" w:eastAsia="Arial" w:hAnsi="Arial" w:cs="Arial"/>
          <w:b/>
          <w:sz w:val="24"/>
          <w:szCs w:val="24"/>
          <w:u w:val="single"/>
        </w:rPr>
      </w:pPr>
    </w:p>
    <w:p w14:paraId="32A75AE0" w14:textId="595620A9" w:rsidR="00AD284E" w:rsidRDefault="00AD284E">
      <w:pPr>
        <w:widowControl/>
        <w:spacing w:after="0"/>
        <w:rPr>
          <w:rFonts w:ascii="Arial" w:eastAsia="Arial" w:hAnsi="Arial" w:cs="Arial"/>
          <w:b/>
          <w:sz w:val="24"/>
          <w:szCs w:val="24"/>
          <w:u w:val="single"/>
        </w:rPr>
      </w:pPr>
    </w:p>
    <w:p w14:paraId="582FD2B4" w14:textId="3DB31F07" w:rsidR="00AD284E" w:rsidRDefault="00AD284E">
      <w:pPr>
        <w:widowControl/>
        <w:spacing w:after="0"/>
        <w:rPr>
          <w:rFonts w:ascii="Arial" w:eastAsia="Arial" w:hAnsi="Arial" w:cs="Arial"/>
          <w:b/>
          <w:sz w:val="24"/>
          <w:szCs w:val="24"/>
          <w:u w:val="single"/>
        </w:rPr>
      </w:pPr>
    </w:p>
    <w:p w14:paraId="1BBA2F01" w14:textId="50A9FC93" w:rsidR="00AD284E" w:rsidRDefault="00AD284E">
      <w:pPr>
        <w:widowControl/>
        <w:spacing w:after="0"/>
        <w:rPr>
          <w:rFonts w:ascii="Arial" w:eastAsia="Arial" w:hAnsi="Arial" w:cs="Arial"/>
          <w:b/>
          <w:sz w:val="24"/>
          <w:szCs w:val="24"/>
          <w:u w:val="single"/>
        </w:rPr>
      </w:pPr>
    </w:p>
    <w:p w14:paraId="244B6A9F" w14:textId="7C4619B8" w:rsidR="00AD284E" w:rsidRDefault="00AD284E">
      <w:pPr>
        <w:widowControl/>
        <w:spacing w:after="0"/>
        <w:rPr>
          <w:rFonts w:ascii="Arial" w:eastAsia="Arial" w:hAnsi="Arial" w:cs="Arial"/>
          <w:b/>
          <w:sz w:val="24"/>
          <w:szCs w:val="24"/>
          <w:u w:val="single"/>
        </w:rPr>
      </w:pPr>
    </w:p>
    <w:p w14:paraId="28559E62" w14:textId="77A9D6DC" w:rsidR="00AD284E" w:rsidRDefault="00AD284E">
      <w:pPr>
        <w:widowControl/>
        <w:spacing w:after="0"/>
        <w:rPr>
          <w:rFonts w:ascii="Arial" w:eastAsia="Arial" w:hAnsi="Arial" w:cs="Arial"/>
          <w:b/>
          <w:sz w:val="24"/>
          <w:szCs w:val="24"/>
          <w:u w:val="single"/>
        </w:rPr>
      </w:pPr>
    </w:p>
    <w:p w14:paraId="49A4BE24" w14:textId="501F4D9C" w:rsidR="00AD284E" w:rsidRDefault="00AD284E">
      <w:pPr>
        <w:widowControl/>
        <w:spacing w:after="0"/>
        <w:rPr>
          <w:rFonts w:ascii="Arial" w:eastAsia="Arial" w:hAnsi="Arial" w:cs="Arial"/>
          <w:b/>
          <w:sz w:val="24"/>
          <w:szCs w:val="24"/>
          <w:u w:val="single"/>
        </w:rPr>
      </w:pPr>
    </w:p>
    <w:p w14:paraId="5BF12E0A" w14:textId="4E8023B4" w:rsidR="00AD284E" w:rsidRDefault="00AD284E">
      <w:pPr>
        <w:widowControl/>
        <w:spacing w:after="0"/>
        <w:rPr>
          <w:rFonts w:ascii="Arial" w:eastAsia="Arial" w:hAnsi="Arial" w:cs="Arial"/>
          <w:b/>
          <w:sz w:val="24"/>
          <w:szCs w:val="24"/>
          <w:u w:val="single"/>
        </w:rPr>
      </w:pPr>
    </w:p>
    <w:p w14:paraId="24E683B6" w14:textId="3A57B65C" w:rsidR="00AD284E" w:rsidRDefault="00AD284E">
      <w:pPr>
        <w:widowControl/>
        <w:spacing w:after="0"/>
        <w:rPr>
          <w:rFonts w:ascii="Arial" w:eastAsia="Arial" w:hAnsi="Arial" w:cs="Arial"/>
          <w:b/>
          <w:sz w:val="24"/>
          <w:szCs w:val="24"/>
          <w:u w:val="single"/>
        </w:rPr>
      </w:pPr>
    </w:p>
    <w:p w14:paraId="51FBA7B6" w14:textId="3E5DC51D" w:rsidR="00AD284E" w:rsidRDefault="00AD284E">
      <w:pPr>
        <w:widowControl/>
        <w:spacing w:after="0"/>
        <w:rPr>
          <w:rFonts w:ascii="Arial" w:eastAsia="Arial" w:hAnsi="Arial" w:cs="Arial"/>
          <w:b/>
          <w:sz w:val="24"/>
          <w:szCs w:val="24"/>
          <w:u w:val="single"/>
        </w:rPr>
      </w:pPr>
    </w:p>
    <w:p w14:paraId="2E5FB4C4" w14:textId="28A684C4" w:rsidR="00AD284E" w:rsidRDefault="00AD284E">
      <w:pPr>
        <w:widowControl/>
        <w:spacing w:after="0"/>
        <w:rPr>
          <w:rFonts w:ascii="Arial" w:eastAsia="Arial" w:hAnsi="Arial" w:cs="Arial"/>
          <w:b/>
          <w:sz w:val="24"/>
          <w:szCs w:val="24"/>
          <w:u w:val="single"/>
        </w:rPr>
      </w:pPr>
    </w:p>
    <w:p w14:paraId="17402A93" w14:textId="13ADF4F0" w:rsidR="00AD284E" w:rsidRDefault="00AD284E">
      <w:pPr>
        <w:widowControl/>
        <w:spacing w:after="0"/>
        <w:rPr>
          <w:rFonts w:ascii="Arial" w:eastAsia="Arial" w:hAnsi="Arial" w:cs="Arial"/>
          <w:b/>
          <w:sz w:val="24"/>
          <w:szCs w:val="24"/>
          <w:u w:val="single"/>
        </w:rPr>
      </w:pPr>
    </w:p>
    <w:p w14:paraId="139A631F" w14:textId="24D95E20" w:rsidR="00AD284E" w:rsidRDefault="00AD284E">
      <w:pPr>
        <w:widowControl/>
        <w:spacing w:after="0"/>
        <w:rPr>
          <w:rFonts w:ascii="Arial" w:eastAsia="Arial" w:hAnsi="Arial" w:cs="Arial"/>
          <w:b/>
          <w:sz w:val="24"/>
          <w:szCs w:val="24"/>
          <w:u w:val="single"/>
        </w:rPr>
      </w:pPr>
    </w:p>
    <w:p w14:paraId="41FCBE80" w14:textId="18251C47" w:rsidR="00AD284E" w:rsidRDefault="00AD284E">
      <w:pPr>
        <w:widowControl/>
        <w:spacing w:after="0"/>
        <w:rPr>
          <w:rFonts w:ascii="Arial" w:eastAsia="Arial" w:hAnsi="Arial" w:cs="Arial"/>
          <w:b/>
          <w:sz w:val="24"/>
          <w:szCs w:val="24"/>
          <w:u w:val="single"/>
        </w:rPr>
      </w:pPr>
    </w:p>
    <w:p w14:paraId="62BA9939" w14:textId="2B94F9D9" w:rsidR="00AD284E" w:rsidRDefault="00AD284E">
      <w:pPr>
        <w:widowControl/>
        <w:spacing w:after="0"/>
        <w:rPr>
          <w:rFonts w:ascii="Arial" w:eastAsia="Arial" w:hAnsi="Arial" w:cs="Arial"/>
          <w:b/>
          <w:sz w:val="24"/>
          <w:szCs w:val="24"/>
          <w:u w:val="single"/>
        </w:rPr>
      </w:pPr>
    </w:p>
    <w:p w14:paraId="0D41C104" w14:textId="2E967F5C" w:rsidR="00AD284E" w:rsidRDefault="00AD284E">
      <w:pPr>
        <w:widowControl/>
        <w:spacing w:after="0"/>
        <w:rPr>
          <w:rFonts w:ascii="Arial" w:eastAsia="Arial" w:hAnsi="Arial" w:cs="Arial"/>
          <w:b/>
          <w:sz w:val="24"/>
          <w:szCs w:val="24"/>
          <w:u w:val="single"/>
        </w:rPr>
      </w:pPr>
    </w:p>
    <w:p w14:paraId="5EA0BC25" w14:textId="575EBB78" w:rsidR="00AD284E" w:rsidRDefault="00AD284E">
      <w:pPr>
        <w:widowControl/>
        <w:spacing w:after="0"/>
        <w:rPr>
          <w:rFonts w:ascii="Arial" w:eastAsia="Arial" w:hAnsi="Arial" w:cs="Arial"/>
          <w:b/>
          <w:sz w:val="24"/>
          <w:szCs w:val="24"/>
          <w:u w:val="single"/>
        </w:rPr>
      </w:pPr>
    </w:p>
    <w:p w14:paraId="684AD73D" w14:textId="1A30278A" w:rsidR="00AD284E" w:rsidRDefault="00AD284E">
      <w:pPr>
        <w:widowControl/>
        <w:spacing w:after="0"/>
        <w:rPr>
          <w:rFonts w:ascii="Arial" w:eastAsia="Arial" w:hAnsi="Arial" w:cs="Arial"/>
          <w:b/>
          <w:sz w:val="24"/>
          <w:szCs w:val="24"/>
          <w:u w:val="single"/>
        </w:rPr>
      </w:pPr>
    </w:p>
    <w:p w14:paraId="44698D95" w14:textId="20696CAA" w:rsidR="00AD284E" w:rsidRDefault="00AD284E">
      <w:pPr>
        <w:widowControl/>
        <w:spacing w:after="0"/>
        <w:rPr>
          <w:rFonts w:ascii="Arial" w:eastAsia="Arial" w:hAnsi="Arial" w:cs="Arial"/>
          <w:b/>
          <w:sz w:val="24"/>
          <w:szCs w:val="24"/>
          <w:u w:val="single"/>
        </w:rPr>
      </w:pPr>
    </w:p>
    <w:p w14:paraId="077A7FF1" w14:textId="018AED4A" w:rsidR="00AD284E" w:rsidRDefault="00AD284E">
      <w:pPr>
        <w:widowControl/>
        <w:spacing w:after="0"/>
        <w:rPr>
          <w:rFonts w:ascii="Arial" w:eastAsia="Arial" w:hAnsi="Arial" w:cs="Arial"/>
          <w:b/>
          <w:sz w:val="24"/>
          <w:szCs w:val="24"/>
          <w:u w:val="single"/>
        </w:rPr>
      </w:pPr>
    </w:p>
    <w:p w14:paraId="49BDCDDB" w14:textId="118F1737" w:rsidR="00AD284E" w:rsidRDefault="00AD284E">
      <w:pPr>
        <w:widowControl/>
        <w:spacing w:after="0"/>
        <w:rPr>
          <w:rFonts w:ascii="Arial" w:eastAsia="Arial" w:hAnsi="Arial" w:cs="Arial"/>
          <w:b/>
          <w:sz w:val="24"/>
          <w:szCs w:val="24"/>
          <w:u w:val="single"/>
        </w:rPr>
      </w:pPr>
    </w:p>
    <w:p w14:paraId="397A50F4" w14:textId="24806E6B" w:rsidR="00AD284E" w:rsidRDefault="00AD284E">
      <w:pPr>
        <w:widowControl/>
        <w:spacing w:after="0"/>
        <w:rPr>
          <w:rFonts w:ascii="Arial" w:eastAsia="Arial" w:hAnsi="Arial" w:cs="Arial"/>
          <w:b/>
          <w:sz w:val="24"/>
          <w:szCs w:val="24"/>
          <w:u w:val="single"/>
        </w:rPr>
      </w:pPr>
    </w:p>
    <w:p w14:paraId="6E18C72D" w14:textId="479DEE0D" w:rsidR="00AD284E" w:rsidRDefault="00AD284E">
      <w:pPr>
        <w:widowControl/>
        <w:spacing w:after="0"/>
        <w:rPr>
          <w:rFonts w:ascii="Arial" w:eastAsia="Arial" w:hAnsi="Arial" w:cs="Arial"/>
          <w:b/>
          <w:sz w:val="24"/>
          <w:szCs w:val="24"/>
          <w:u w:val="single"/>
        </w:rPr>
      </w:pPr>
    </w:p>
    <w:p w14:paraId="4D6BB22F" w14:textId="77777777" w:rsidR="00AD284E" w:rsidRDefault="00AD284E">
      <w:pPr>
        <w:widowControl/>
        <w:spacing w:after="0"/>
        <w:rPr>
          <w:rFonts w:ascii="Arial" w:eastAsia="Arial" w:hAnsi="Arial" w:cs="Arial"/>
          <w:b/>
          <w:sz w:val="24"/>
          <w:szCs w:val="24"/>
          <w:u w:val="single"/>
        </w:rPr>
      </w:pPr>
    </w:p>
    <w:p w14:paraId="2F1BFD5F" w14:textId="77777777" w:rsidR="007A7841" w:rsidRDefault="00544860">
      <w:pPr>
        <w:widowControl/>
        <w:spacing w:after="0"/>
        <w:rPr>
          <w:rFonts w:ascii="Arial" w:eastAsia="Arial" w:hAnsi="Arial" w:cs="Arial"/>
          <w:b/>
          <w:sz w:val="24"/>
          <w:szCs w:val="24"/>
        </w:rPr>
      </w:pPr>
      <w:r>
        <w:rPr>
          <w:rFonts w:ascii="Arial" w:eastAsia="Arial" w:hAnsi="Arial" w:cs="Arial"/>
          <w:b/>
          <w:sz w:val="24"/>
          <w:szCs w:val="24"/>
        </w:rPr>
        <w:t>Capturing Incremental Change</w:t>
      </w:r>
    </w:p>
    <w:p w14:paraId="5FD40199" w14:textId="77777777" w:rsidR="007A7841" w:rsidRDefault="007A7841">
      <w:pPr>
        <w:widowControl/>
        <w:spacing w:after="0"/>
        <w:rPr>
          <w:rFonts w:ascii="Arial" w:eastAsia="Arial" w:hAnsi="Arial" w:cs="Arial"/>
          <w:b/>
          <w:sz w:val="24"/>
          <w:szCs w:val="24"/>
          <w:u w:val="single"/>
        </w:rPr>
      </w:pPr>
    </w:p>
    <w:p w14:paraId="4A8BB2AD"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i/>
          <w:iCs/>
          <w:color w:val="000000"/>
        </w:rPr>
        <w:t xml:space="preserve">In this section, please document how your participation in the Challenge has influenced your community </w:t>
      </w:r>
      <w:r w:rsidRPr="00AD284E">
        <w:rPr>
          <w:rFonts w:ascii="Arial" w:eastAsia="Times New Roman" w:hAnsi="Arial" w:cs="Arial"/>
          <w:b/>
          <w:bCs/>
          <w:i/>
          <w:iCs/>
          <w:color w:val="000000"/>
        </w:rPr>
        <w:t>during the final reporting period</w:t>
      </w:r>
      <w:r w:rsidRPr="00AD284E">
        <w:rPr>
          <w:rFonts w:ascii="Arial" w:eastAsia="Times New Roman" w:hAnsi="Arial" w:cs="Arial"/>
          <w:i/>
          <w:iCs/>
          <w:color w:val="000000"/>
        </w:rPr>
        <w:t>. When possible, provide quantitative information to support your narrative, such as reach or impact, if it is not captured in the Common Measures section. </w:t>
      </w:r>
    </w:p>
    <w:p w14:paraId="6C527E2C"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33BF4A55"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i/>
          <w:iCs/>
          <w:color w:val="000000"/>
        </w:rPr>
        <w:t xml:space="preserve">Note: </w:t>
      </w:r>
      <w:r w:rsidRPr="00AD284E">
        <w:rPr>
          <w:rFonts w:ascii="Arial" w:eastAsia="Times New Roman" w:hAnsi="Arial" w:cs="Arial"/>
          <w:b/>
          <w:bCs/>
          <w:i/>
          <w:iCs/>
          <w:color w:val="000000"/>
        </w:rPr>
        <w:t>You are required to submit a response under at least one of the categories below to highlight the most significant changes observed during this reporting period.</w:t>
      </w:r>
      <w:r w:rsidRPr="00AD284E">
        <w:rPr>
          <w:rFonts w:ascii="Arial" w:eastAsia="Times New Roman" w:hAnsi="Arial" w:cs="Arial"/>
          <w:i/>
          <w:iCs/>
          <w:color w:val="000000"/>
        </w:rPr>
        <w:t xml:space="preserve"> The Challenge team recognizes that not all categories will apply to all projects. </w:t>
      </w:r>
    </w:p>
    <w:p w14:paraId="4C936B88"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4E911347"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i/>
          <w:iCs/>
          <w:color w:val="000000"/>
        </w:rPr>
        <w:t xml:space="preserve">Please respond to all sub-questions within the selected categories. There is a </w:t>
      </w:r>
      <w:proofErr w:type="gramStart"/>
      <w:r w:rsidRPr="00AD284E">
        <w:rPr>
          <w:rFonts w:ascii="Arial" w:eastAsia="Times New Roman" w:hAnsi="Arial" w:cs="Arial"/>
          <w:i/>
          <w:iCs/>
          <w:color w:val="000000"/>
        </w:rPr>
        <w:t>4000 character</w:t>
      </w:r>
      <w:proofErr w:type="gramEnd"/>
      <w:r w:rsidRPr="00AD284E">
        <w:rPr>
          <w:rFonts w:ascii="Arial" w:eastAsia="Times New Roman" w:hAnsi="Arial" w:cs="Arial"/>
          <w:i/>
          <w:iCs/>
          <w:color w:val="000000"/>
        </w:rPr>
        <w:t xml:space="preserve"> limit for the first sub-question. However, we encourage you to remain brief in your responses. The remaining sub-questions can be answered in a couple of sentences or less.</w:t>
      </w:r>
    </w:p>
    <w:p w14:paraId="2E9D6096"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p>
    <w:p w14:paraId="668F3381" w14:textId="77777777" w:rsidR="00AD284E" w:rsidRPr="00AD284E" w:rsidRDefault="00AD284E" w:rsidP="00AD284E">
      <w:pPr>
        <w:widowControl/>
        <w:spacing w:after="0" w:line="240" w:lineRule="auto"/>
        <w:rPr>
          <w:rFonts w:ascii="Times New Roman" w:eastAsia="Times New Roman" w:hAnsi="Times New Roman" w:cs="Times New Roman"/>
          <w:sz w:val="24"/>
          <w:szCs w:val="24"/>
        </w:rPr>
      </w:pPr>
      <w:r w:rsidRPr="00AD284E">
        <w:rPr>
          <w:rFonts w:ascii="Arial" w:eastAsia="Times New Roman" w:hAnsi="Arial" w:cs="Arial"/>
          <w:b/>
          <w:bCs/>
          <w:color w:val="000000"/>
        </w:rPr>
        <w:t>Question 2a.</w:t>
      </w:r>
      <w:r w:rsidRPr="00AD284E">
        <w:rPr>
          <w:rFonts w:ascii="Arial" w:eastAsia="Times New Roman" w:hAnsi="Arial" w:cs="Arial"/>
          <w:color w:val="000000"/>
        </w:rPr>
        <w:t xml:space="preserve"> Policies and Practices</w:t>
      </w:r>
    </w:p>
    <w:p w14:paraId="1EB7D3FA" w14:textId="5E0BA0E9" w:rsidR="00AD284E" w:rsidRPr="00AD284E" w:rsidRDefault="00AD284E" w:rsidP="00AD284E">
      <w:pPr>
        <w:widowControl/>
        <w:spacing w:after="0" w:line="240" w:lineRule="auto"/>
        <w:rPr>
          <w:rFonts w:ascii="Times New Roman" w:eastAsia="Times New Roman" w:hAnsi="Times New Roman" w:cs="Times New Roman"/>
          <w:sz w:val="24"/>
          <w:szCs w:val="24"/>
        </w:rPr>
      </w:pPr>
    </w:p>
    <w:p w14:paraId="0D4BD7D1" w14:textId="7F290347" w:rsidR="00AD284E" w:rsidRDefault="00AD284E" w:rsidP="00AD284E">
      <w:pPr>
        <w:widowControl/>
        <w:numPr>
          <w:ilvl w:val="0"/>
          <w:numId w:val="7"/>
        </w:numPr>
        <w:spacing w:after="0" w:line="240" w:lineRule="auto"/>
        <w:textAlignment w:val="baseline"/>
        <w:rPr>
          <w:rFonts w:ascii="Arial" w:eastAsia="Times New Roman" w:hAnsi="Arial" w:cs="Arial"/>
          <w:color w:val="000000"/>
        </w:rPr>
      </w:pPr>
      <w:r w:rsidRPr="00AD284E">
        <w:rPr>
          <w:rFonts w:ascii="Arial" w:eastAsia="Times New Roman" w:hAnsi="Arial" w:cs="Arial"/>
          <w:color w:val="000000"/>
        </w:rPr>
        <w:t xml:space="preserve">What changes has your Challenge project team seen in </w:t>
      </w:r>
      <w:r w:rsidRPr="00AD284E">
        <w:rPr>
          <w:rFonts w:ascii="Arial" w:eastAsia="Times New Roman" w:hAnsi="Arial" w:cs="Arial"/>
          <w:b/>
          <w:bCs/>
          <w:color w:val="000000"/>
        </w:rPr>
        <w:t>policies and practices</w:t>
      </w:r>
      <w:r>
        <w:rPr>
          <w:rStyle w:val="FootnoteReference"/>
          <w:rFonts w:ascii="Arial" w:eastAsia="Times New Roman" w:hAnsi="Arial" w:cs="Arial"/>
          <w:b/>
          <w:bCs/>
          <w:color w:val="000000"/>
        </w:rPr>
        <w:footnoteReference w:id="1"/>
      </w:r>
      <w:r w:rsidRPr="00AD284E">
        <w:rPr>
          <w:rFonts w:ascii="Arial" w:eastAsia="Times New Roman" w:hAnsi="Arial" w:cs="Arial"/>
          <w:color w:val="000000"/>
        </w:rPr>
        <w:t xml:space="preserve"> within your community or project team? </w:t>
      </w:r>
    </w:p>
    <w:p w14:paraId="636FA590" w14:textId="77777777" w:rsidR="00CB2829" w:rsidRPr="00AD284E" w:rsidRDefault="00CB2829" w:rsidP="00CB2829">
      <w:pPr>
        <w:widowControl/>
        <w:spacing w:after="0" w:line="240" w:lineRule="auto"/>
        <w:ind w:left="720"/>
        <w:textAlignment w:val="baseline"/>
        <w:rPr>
          <w:rFonts w:ascii="Arial" w:eastAsia="Times New Roman" w:hAnsi="Arial" w:cs="Arial"/>
          <w:color w:val="000000"/>
        </w:rPr>
      </w:pPr>
    </w:p>
    <w:p w14:paraId="5D82FA08" w14:textId="3404798A" w:rsidR="00AD284E" w:rsidRPr="00AD284E" w:rsidRDefault="00AD284E" w:rsidP="00CB2829">
      <w:pPr>
        <w:widowControl/>
        <w:spacing w:after="0" w:line="240" w:lineRule="auto"/>
        <w:ind w:left="360"/>
        <w:rPr>
          <w:rFonts w:ascii="Times New Roman" w:eastAsia="Times New Roman" w:hAnsi="Times New Roman" w:cs="Times New Roman"/>
          <w:sz w:val="24"/>
          <w:szCs w:val="24"/>
        </w:rPr>
      </w:pPr>
      <w:r w:rsidRPr="00AD284E">
        <w:rPr>
          <w:rFonts w:ascii="Arial" w:eastAsia="Times New Roman" w:hAnsi="Arial" w:cs="Arial"/>
          <w:color w:val="000000"/>
          <w:shd w:val="clear" w:color="auto" w:fill="FFFF00"/>
        </w:rPr>
        <w:t xml:space="preserve">[Brief open-ended response - </w:t>
      </w:r>
      <w:proofErr w:type="gramStart"/>
      <w:r w:rsidRPr="00AD284E">
        <w:rPr>
          <w:rFonts w:ascii="Arial" w:eastAsia="Times New Roman" w:hAnsi="Arial" w:cs="Arial"/>
          <w:color w:val="000000"/>
          <w:shd w:val="clear" w:color="auto" w:fill="FFFF00"/>
        </w:rPr>
        <w:t>4,000 character</w:t>
      </w:r>
      <w:proofErr w:type="gramEnd"/>
      <w:r w:rsidRPr="00AD284E">
        <w:rPr>
          <w:rFonts w:ascii="Arial" w:eastAsia="Times New Roman" w:hAnsi="Arial" w:cs="Arial"/>
          <w:color w:val="000000"/>
          <w:shd w:val="clear" w:color="auto" w:fill="FFFF00"/>
        </w:rPr>
        <w:t xml:space="preserve"> limit]</w:t>
      </w:r>
      <w:r w:rsidRPr="00AD284E">
        <w:rPr>
          <w:rFonts w:ascii="Times New Roman" w:eastAsia="Times New Roman" w:hAnsi="Times New Roman" w:cs="Times New Roman"/>
          <w:sz w:val="24"/>
          <w:szCs w:val="24"/>
        </w:rPr>
        <w:br/>
      </w:r>
    </w:p>
    <w:p w14:paraId="04BEF3BB" w14:textId="4D2F7F5F" w:rsidR="00AD284E" w:rsidRPr="00CB2829" w:rsidRDefault="00AD284E" w:rsidP="00AD284E">
      <w:pPr>
        <w:widowControl/>
        <w:numPr>
          <w:ilvl w:val="0"/>
          <w:numId w:val="8"/>
        </w:numPr>
        <w:spacing w:after="0" w:line="240" w:lineRule="auto"/>
        <w:textAlignment w:val="baseline"/>
        <w:rPr>
          <w:rFonts w:ascii="Arial" w:eastAsia="Times New Roman" w:hAnsi="Arial" w:cs="Arial"/>
          <w:b/>
          <w:bCs/>
          <w:color w:val="000000"/>
        </w:rPr>
      </w:pPr>
      <w:r w:rsidRPr="00AD284E">
        <w:rPr>
          <w:rFonts w:ascii="Arial" w:eastAsia="Times New Roman" w:hAnsi="Arial" w:cs="Arial"/>
          <w:color w:val="000000"/>
        </w:rPr>
        <w:t>Who were the lead actors in carrying out this change?  </w:t>
      </w:r>
    </w:p>
    <w:p w14:paraId="3236353B" w14:textId="77777777" w:rsidR="00CB2829" w:rsidRPr="00AD284E" w:rsidRDefault="00CB2829" w:rsidP="00CB2829">
      <w:pPr>
        <w:widowControl/>
        <w:spacing w:after="0" w:line="240" w:lineRule="auto"/>
        <w:ind w:left="720"/>
        <w:textAlignment w:val="baseline"/>
        <w:rPr>
          <w:rFonts w:ascii="Arial" w:eastAsia="Times New Roman" w:hAnsi="Arial" w:cs="Arial"/>
          <w:b/>
          <w:bCs/>
          <w:color w:val="000000"/>
        </w:rPr>
      </w:pPr>
    </w:p>
    <w:p w14:paraId="2B2F7738" w14:textId="2AB7812B"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56FD6A92" w14:textId="64A4EA7A" w:rsidR="007A1B05" w:rsidRPr="00CB2829" w:rsidRDefault="007A1B05" w:rsidP="007A1B05">
      <w:pPr>
        <w:widowControl/>
        <w:numPr>
          <w:ilvl w:val="0"/>
          <w:numId w:val="9"/>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What did they do to create the change? </w:t>
      </w:r>
    </w:p>
    <w:p w14:paraId="25C4468E"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52EE4AF7"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1ABEBD19" w14:textId="5CE326E3" w:rsidR="007A1B05" w:rsidRPr="007A1B05" w:rsidRDefault="007A1B05" w:rsidP="007A1B05">
      <w:pPr>
        <w:widowControl/>
        <w:spacing w:after="0" w:line="240" w:lineRule="auto"/>
        <w:rPr>
          <w:rFonts w:ascii="Times New Roman" w:eastAsia="Times New Roman" w:hAnsi="Times New Roman" w:cs="Times New Roman"/>
          <w:sz w:val="24"/>
          <w:szCs w:val="24"/>
        </w:rPr>
      </w:pPr>
    </w:p>
    <w:p w14:paraId="226939FB" w14:textId="4B5E11E1" w:rsidR="007A1B05" w:rsidRPr="00CB2829" w:rsidRDefault="007A1B05" w:rsidP="007A1B05">
      <w:pPr>
        <w:widowControl/>
        <w:numPr>
          <w:ilvl w:val="0"/>
          <w:numId w:val="10"/>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Why is this change significant?</w:t>
      </w:r>
    </w:p>
    <w:p w14:paraId="72E0C578"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3210B2C3" w14:textId="6B51BFD1" w:rsidR="007A1B05" w:rsidRPr="007A1B05" w:rsidRDefault="007A1B05" w:rsidP="00CB2829">
      <w:pPr>
        <w:widowControl/>
        <w:spacing w:after="0" w:line="240" w:lineRule="auto"/>
        <w:ind w:firstLine="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45A6AFB7" w14:textId="3A38A1A6" w:rsidR="007A1B05" w:rsidRPr="00CB2829" w:rsidRDefault="007A1B05" w:rsidP="007A1B05">
      <w:pPr>
        <w:widowControl/>
        <w:numPr>
          <w:ilvl w:val="0"/>
          <w:numId w:val="11"/>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How do you think your project team’s participation in the Challenge (funding, peer learning, coaching, communications, etc.) contributed to the observed change?</w:t>
      </w:r>
    </w:p>
    <w:p w14:paraId="299E265D"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26AFE742"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2838FDEA" w14:textId="32D1861B" w:rsidR="007A7841" w:rsidRDefault="007A7841">
      <w:pPr>
        <w:widowControl/>
        <w:spacing w:after="0"/>
        <w:rPr>
          <w:rFonts w:ascii="Arial" w:eastAsia="Arial" w:hAnsi="Arial" w:cs="Arial"/>
          <w:b/>
        </w:rPr>
      </w:pPr>
    </w:p>
    <w:p w14:paraId="2B1290F4" w14:textId="024FB4A4" w:rsidR="00AD284E" w:rsidRDefault="00AD284E">
      <w:pPr>
        <w:widowControl/>
        <w:spacing w:after="0"/>
        <w:rPr>
          <w:rFonts w:ascii="Arial" w:eastAsia="Arial" w:hAnsi="Arial" w:cs="Arial"/>
          <w:b/>
        </w:rPr>
      </w:pPr>
    </w:p>
    <w:p w14:paraId="46D19C71" w14:textId="726B82FA" w:rsidR="00AD284E" w:rsidRDefault="00AD284E">
      <w:pPr>
        <w:widowControl/>
        <w:spacing w:after="0"/>
        <w:rPr>
          <w:rFonts w:ascii="Arial" w:eastAsia="Arial" w:hAnsi="Arial" w:cs="Arial"/>
          <w:b/>
        </w:rPr>
      </w:pPr>
    </w:p>
    <w:p w14:paraId="2B8C32F9" w14:textId="77777777" w:rsidR="007A7841" w:rsidRDefault="007A7841">
      <w:pPr>
        <w:widowControl/>
        <w:spacing w:after="0"/>
        <w:rPr>
          <w:rFonts w:ascii="Arial" w:eastAsia="Arial" w:hAnsi="Arial" w:cs="Arial"/>
          <w:b/>
        </w:rPr>
      </w:pPr>
    </w:p>
    <w:p w14:paraId="31C2826B" w14:textId="77777777" w:rsidR="00CB2829" w:rsidRDefault="00CB2829" w:rsidP="007A1B05">
      <w:pPr>
        <w:widowControl/>
        <w:spacing w:after="0" w:line="240" w:lineRule="auto"/>
        <w:rPr>
          <w:rFonts w:ascii="Arial" w:eastAsia="Times New Roman" w:hAnsi="Arial" w:cs="Arial"/>
          <w:b/>
          <w:bCs/>
          <w:color w:val="000000"/>
        </w:rPr>
      </w:pPr>
    </w:p>
    <w:p w14:paraId="68F332AB" w14:textId="33327515"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2b.</w:t>
      </w:r>
      <w:r w:rsidRPr="007A1B05">
        <w:rPr>
          <w:rFonts w:ascii="Arial" w:eastAsia="Times New Roman" w:hAnsi="Arial" w:cs="Arial"/>
          <w:color w:val="000000"/>
        </w:rPr>
        <w:t xml:space="preserve"> Resource Flows</w:t>
      </w:r>
    </w:p>
    <w:p w14:paraId="54EBC11B" w14:textId="632A411C" w:rsidR="007A1B05" w:rsidRPr="007A1B05" w:rsidRDefault="007A1B05" w:rsidP="007A1B05">
      <w:pPr>
        <w:widowControl/>
        <w:spacing w:after="0" w:line="240" w:lineRule="auto"/>
        <w:rPr>
          <w:rFonts w:ascii="Times New Roman" w:eastAsia="Times New Roman" w:hAnsi="Times New Roman" w:cs="Times New Roman"/>
          <w:sz w:val="24"/>
          <w:szCs w:val="24"/>
        </w:rPr>
      </w:pPr>
    </w:p>
    <w:p w14:paraId="735C13BA" w14:textId="0E1209E8" w:rsidR="007A1B05" w:rsidRDefault="007A1B05" w:rsidP="007A1B05">
      <w:pPr>
        <w:widowControl/>
        <w:numPr>
          <w:ilvl w:val="0"/>
          <w:numId w:val="12"/>
        </w:numPr>
        <w:spacing w:after="0" w:line="240" w:lineRule="auto"/>
        <w:textAlignment w:val="baseline"/>
        <w:rPr>
          <w:rFonts w:ascii="Arial" w:eastAsia="Times New Roman" w:hAnsi="Arial" w:cs="Arial"/>
          <w:color w:val="000000"/>
        </w:rPr>
      </w:pPr>
      <w:r w:rsidRPr="007A1B05">
        <w:rPr>
          <w:rFonts w:ascii="Arial" w:eastAsia="Times New Roman" w:hAnsi="Arial" w:cs="Arial"/>
          <w:color w:val="000000"/>
        </w:rPr>
        <w:t xml:space="preserve">What changes has your Challenge project team seen in </w:t>
      </w:r>
      <w:r w:rsidRPr="007A1B05">
        <w:rPr>
          <w:rFonts w:ascii="Arial" w:eastAsia="Times New Roman" w:hAnsi="Arial" w:cs="Arial"/>
          <w:b/>
          <w:bCs/>
          <w:color w:val="000000"/>
        </w:rPr>
        <w:t>resource flows</w:t>
      </w:r>
      <w:r>
        <w:rPr>
          <w:rStyle w:val="FootnoteReference"/>
          <w:rFonts w:ascii="Arial" w:eastAsia="Times New Roman" w:hAnsi="Arial" w:cs="Arial"/>
          <w:b/>
          <w:bCs/>
          <w:color w:val="000000"/>
        </w:rPr>
        <w:footnoteReference w:id="2"/>
      </w:r>
      <w:r w:rsidRPr="007A1B05">
        <w:rPr>
          <w:rFonts w:ascii="Arial" w:eastAsia="Times New Roman" w:hAnsi="Arial" w:cs="Arial"/>
          <w:color w:val="000000"/>
        </w:rPr>
        <w:t xml:space="preserve"> within your community or project team? </w:t>
      </w:r>
    </w:p>
    <w:p w14:paraId="6512C43F" w14:textId="77777777" w:rsidR="00CB2829" w:rsidRPr="007A1B05" w:rsidRDefault="00CB2829" w:rsidP="00CB2829">
      <w:pPr>
        <w:widowControl/>
        <w:spacing w:after="0" w:line="240" w:lineRule="auto"/>
        <w:ind w:left="720"/>
        <w:textAlignment w:val="baseline"/>
        <w:rPr>
          <w:rFonts w:ascii="Arial" w:eastAsia="Times New Roman" w:hAnsi="Arial" w:cs="Arial"/>
          <w:color w:val="000000"/>
        </w:rPr>
      </w:pPr>
    </w:p>
    <w:p w14:paraId="2E6DCE7E"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 xml:space="preserve">[Brief open-ended response - </w:t>
      </w:r>
      <w:proofErr w:type="gramStart"/>
      <w:r w:rsidRPr="007A1B05">
        <w:rPr>
          <w:rFonts w:ascii="Arial" w:eastAsia="Times New Roman" w:hAnsi="Arial" w:cs="Arial"/>
          <w:color w:val="000000"/>
          <w:shd w:val="clear" w:color="auto" w:fill="FFFF00"/>
        </w:rPr>
        <w:t>4,000 character</w:t>
      </w:r>
      <w:proofErr w:type="gramEnd"/>
      <w:r w:rsidRPr="007A1B05">
        <w:rPr>
          <w:rFonts w:ascii="Arial" w:eastAsia="Times New Roman" w:hAnsi="Arial" w:cs="Arial"/>
          <w:color w:val="000000"/>
          <w:shd w:val="clear" w:color="auto" w:fill="FFFF00"/>
        </w:rPr>
        <w:t xml:space="preserve"> limit]</w:t>
      </w:r>
    </w:p>
    <w:p w14:paraId="45977E6E" w14:textId="39255843" w:rsidR="007A1B05" w:rsidRPr="007A1B05" w:rsidRDefault="007A1B05" w:rsidP="007A1B05">
      <w:pPr>
        <w:widowControl/>
        <w:spacing w:after="0" w:line="240" w:lineRule="auto"/>
        <w:rPr>
          <w:rFonts w:ascii="Times New Roman" w:eastAsia="Times New Roman" w:hAnsi="Times New Roman" w:cs="Times New Roman"/>
          <w:sz w:val="24"/>
          <w:szCs w:val="24"/>
        </w:rPr>
      </w:pPr>
    </w:p>
    <w:p w14:paraId="5FDA26D0" w14:textId="68B7CFAA" w:rsidR="007A1B05" w:rsidRPr="00CB2829" w:rsidRDefault="007A1B05" w:rsidP="007A1B05">
      <w:pPr>
        <w:widowControl/>
        <w:numPr>
          <w:ilvl w:val="0"/>
          <w:numId w:val="13"/>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Who were the lead actors in carrying out this change?  </w:t>
      </w:r>
    </w:p>
    <w:p w14:paraId="6EA697FA"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2FFC87C2" w14:textId="08214F41"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05F0FC6A" w14:textId="00EA26CA" w:rsidR="007A1B05" w:rsidRPr="00CB2829" w:rsidRDefault="007A1B05" w:rsidP="007A1B05">
      <w:pPr>
        <w:widowControl/>
        <w:numPr>
          <w:ilvl w:val="0"/>
          <w:numId w:val="14"/>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What did they do to create the change? </w:t>
      </w:r>
    </w:p>
    <w:p w14:paraId="31DED35F"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4BC0A909" w14:textId="10A23ADB"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3921A5F9" w14:textId="3AB88BDF" w:rsidR="007A1B05" w:rsidRPr="00CB2829" w:rsidRDefault="007A1B05" w:rsidP="007A1B05">
      <w:pPr>
        <w:widowControl/>
        <w:numPr>
          <w:ilvl w:val="0"/>
          <w:numId w:val="15"/>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Why is this change significant?</w:t>
      </w:r>
    </w:p>
    <w:p w14:paraId="54DAB936"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38482CA2" w14:textId="2EC78891" w:rsidR="007A1B05" w:rsidRPr="007A1B05" w:rsidRDefault="007A1B05" w:rsidP="00CB2829">
      <w:pPr>
        <w:widowControl/>
        <w:spacing w:after="0" w:line="240" w:lineRule="auto"/>
        <w:ind w:firstLine="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43E509A9" w14:textId="37CEE211" w:rsidR="007A1B05" w:rsidRPr="00CB2829" w:rsidRDefault="007A1B05" w:rsidP="007A1B05">
      <w:pPr>
        <w:widowControl/>
        <w:numPr>
          <w:ilvl w:val="0"/>
          <w:numId w:val="16"/>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How do you think your project team’s participation in the Challenge (funding, peer learning, coaching, communications, etc.) contributed to the observed change?</w:t>
      </w:r>
    </w:p>
    <w:p w14:paraId="16C37348"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44B064D2"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618728A9" w14:textId="77777777" w:rsidR="007A7841" w:rsidRDefault="007A7841">
      <w:pPr>
        <w:widowControl/>
        <w:spacing w:after="0"/>
        <w:rPr>
          <w:rFonts w:ascii="Arial" w:eastAsia="Arial" w:hAnsi="Arial" w:cs="Arial"/>
        </w:rPr>
      </w:pPr>
    </w:p>
    <w:p w14:paraId="192FC8CB" w14:textId="77777777" w:rsidR="007A7841" w:rsidRDefault="007A7841">
      <w:pPr>
        <w:widowControl/>
        <w:spacing w:after="0"/>
        <w:rPr>
          <w:rFonts w:ascii="Arial" w:eastAsia="Arial" w:hAnsi="Arial" w:cs="Arial"/>
        </w:rPr>
      </w:pPr>
    </w:p>
    <w:p w14:paraId="5936CEB7" w14:textId="77777777" w:rsidR="007A7841" w:rsidRDefault="00544860">
      <w:pPr>
        <w:rPr>
          <w:rFonts w:ascii="Arial" w:eastAsia="Arial" w:hAnsi="Arial" w:cs="Arial"/>
          <w:b/>
        </w:rPr>
      </w:pPr>
      <w:r>
        <w:br w:type="page"/>
      </w:r>
    </w:p>
    <w:p w14:paraId="26A51A73" w14:textId="77777777" w:rsidR="007A7841" w:rsidRDefault="007A7841">
      <w:pPr>
        <w:widowControl/>
        <w:spacing w:after="0"/>
        <w:rPr>
          <w:rFonts w:ascii="Arial" w:eastAsia="Arial" w:hAnsi="Arial" w:cs="Arial"/>
          <w:b/>
        </w:rPr>
      </w:pPr>
    </w:p>
    <w:p w14:paraId="26F46AB2" w14:textId="77777777" w:rsidR="007A7841" w:rsidRDefault="007A7841">
      <w:pPr>
        <w:widowControl/>
        <w:spacing w:after="0"/>
        <w:rPr>
          <w:rFonts w:ascii="Arial" w:eastAsia="Arial" w:hAnsi="Arial" w:cs="Arial"/>
          <w:b/>
        </w:rPr>
      </w:pPr>
    </w:p>
    <w:p w14:paraId="09ADFBFE" w14:textId="77777777" w:rsidR="007A7841" w:rsidRDefault="007A7841">
      <w:pPr>
        <w:widowControl/>
        <w:spacing w:after="0"/>
        <w:rPr>
          <w:rFonts w:ascii="Arial" w:eastAsia="Arial" w:hAnsi="Arial" w:cs="Arial"/>
          <w:b/>
        </w:rPr>
      </w:pPr>
    </w:p>
    <w:p w14:paraId="532397DD" w14:textId="77777777" w:rsidR="006F6D56" w:rsidRDefault="006F6D56">
      <w:pPr>
        <w:widowControl/>
        <w:spacing w:after="0"/>
        <w:rPr>
          <w:rFonts w:ascii="Arial" w:eastAsia="Arial" w:hAnsi="Arial" w:cs="Arial"/>
          <w:b/>
        </w:rPr>
      </w:pPr>
    </w:p>
    <w:p w14:paraId="127F4872" w14:textId="6710B29A"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2c.</w:t>
      </w:r>
      <w:r w:rsidRPr="007A1B05">
        <w:rPr>
          <w:rFonts w:ascii="Arial" w:eastAsia="Times New Roman" w:hAnsi="Arial" w:cs="Arial"/>
          <w:color w:val="000000"/>
        </w:rPr>
        <w:t xml:space="preserve"> Relationships, Connections and Power Dynamics </w:t>
      </w:r>
      <w:r w:rsidRPr="007A1B05">
        <w:rPr>
          <w:rFonts w:ascii="Times New Roman" w:eastAsia="Times New Roman" w:hAnsi="Times New Roman" w:cs="Times New Roman"/>
          <w:sz w:val="24"/>
          <w:szCs w:val="24"/>
        </w:rPr>
        <w:br/>
      </w:r>
    </w:p>
    <w:p w14:paraId="380AF0E4" w14:textId="752BFA9C" w:rsidR="007A1B05" w:rsidRDefault="007A1B05" w:rsidP="007A1B05">
      <w:pPr>
        <w:widowControl/>
        <w:numPr>
          <w:ilvl w:val="0"/>
          <w:numId w:val="17"/>
        </w:numPr>
        <w:spacing w:after="0" w:line="240" w:lineRule="auto"/>
        <w:textAlignment w:val="baseline"/>
        <w:rPr>
          <w:rFonts w:ascii="Arial" w:eastAsia="Times New Roman" w:hAnsi="Arial" w:cs="Arial"/>
          <w:color w:val="000000"/>
        </w:rPr>
      </w:pPr>
      <w:r w:rsidRPr="007A1B05">
        <w:rPr>
          <w:rFonts w:ascii="Arial" w:eastAsia="Times New Roman" w:hAnsi="Arial" w:cs="Arial"/>
          <w:color w:val="000000"/>
        </w:rPr>
        <w:t xml:space="preserve">What changes has your Challenge project team seen in </w:t>
      </w:r>
      <w:r w:rsidRPr="007A1B05">
        <w:rPr>
          <w:rFonts w:ascii="Arial" w:eastAsia="Times New Roman" w:hAnsi="Arial" w:cs="Arial"/>
          <w:b/>
          <w:bCs/>
          <w:color w:val="000000"/>
        </w:rPr>
        <w:t xml:space="preserve">relationships, </w:t>
      </w:r>
      <w:proofErr w:type="gramStart"/>
      <w:r w:rsidRPr="007A1B05">
        <w:rPr>
          <w:rFonts w:ascii="Arial" w:eastAsia="Times New Roman" w:hAnsi="Arial" w:cs="Arial"/>
          <w:b/>
          <w:bCs/>
          <w:color w:val="000000"/>
        </w:rPr>
        <w:t>connections</w:t>
      </w:r>
      <w:proofErr w:type="gramEnd"/>
      <w:r w:rsidRPr="007A1B05">
        <w:rPr>
          <w:rFonts w:ascii="Arial" w:eastAsia="Times New Roman" w:hAnsi="Arial" w:cs="Arial"/>
          <w:b/>
          <w:bCs/>
          <w:color w:val="000000"/>
        </w:rPr>
        <w:t xml:space="preserve"> and power dynamics</w:t>
      </w:r>
      <w:r>
        <w:rPr>
          <w:rStyle w:val="FootnoteReference"/>
          <w:rFonts w:ascii="Arial" w:eastAsia="Times New Roman" w:hAnsi="Arial" w:cs="Arial"/>
          <w:b/>
          <w:bCs/>
          <w:color w:val="000000"/>
        </w:rPr>
        <w:footnoteReference w:id="3"/>
      </w:r>
      <w:r w:rsidRPr="007A1B05">
        <w:rPr>
          <w:rFonts w:ascii="Arial" w:eastAsia="Times New Roman" w:hAnsi="Arial" w:cs="Arial"/>
          <w:color w:val="000000"/>
        </w:rPr>
        <w:t xml:space="preserve"> within your community or project team? </w:t>
      </w:r>
    </w:p>
    <w:p w14:paraId="333A2E61" w14:textId="77777777" w:rsidR="00CB2829" w:rsidRPr="007A1B05" w:rsidRDefault="00CB2829" w:rsidP="00CB2829">
      <w:pPr>
        <w:widowControl/>
        <w:spacing w:after="0" w:line="240" w:lineRule="auto"/>
        <w:ind w:left="720"/>
        <w:textAlignment w:val="baseline"/>
        <w:rPr>
          <w:rFonts w:ascii="Arial" w:eastAsia="Times New Roman" w:hAnsi="Arial" w:cs="Arial"/>
          <w:color w:val="000000"/>
        </w:rPr>
      </w:pPr>
    </w:p>
    <w:p w14:paraId="186003E4" w14:textId="5A22693C"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 xml:space="preserve">[Brief open-ended response - </w:t>
      </w:r>
      <w:proofErr w:type="gramStart"/>
      <w:r w:rsidRPr="007A1B05">
        <w:rPr>
          <w:rFonts w:ascii="Arial" w:eastAsia="Times New Roman" w:hAnsi="Arial" w:cs="Arial"/>
          <w:color w:val="000000"/>
          <w:shd w:val="clear" w:color="auto" w:fill="FFFF00"/>
        </w:rPr>
        <w:t>4,000 character</w:t>
      </w:r>
      <w:proofErr w:type="gramEnd"/>
      <w:r w:rsidRPr="007A1B05">
        <w:rPr>
          <w:rFonts w:ascii="Arial" w:eastAsia="Times New Roman" w:hAnsi="Arial" w:cs="Arial"/>
          <w:color w:val="000000"/>
          <w:shd w:val="clear" w:color="auto" w:fill="FFFF00"/>
        </w:rPr>
        <w:t xml:space="preserve"> limit]</w:t>
      </w:r>
      <w:r w:rsidRPr="007A1B05">
        <w:rPr>
          <w:rFonts w:ascii="Times New Roman" w:eastAsia="Times New Roman" w:hAnsi="Times New Roman" w:cs="Times New Roman"/>
          <w:sz w:val="24"/>
          <w:szCs w:val="24"/>
        </w:rPr>
        <w:br/>
      </w:r>
    </w:p>
    <w:p w14:paraId="3682100E" w14:textId="5A1214E1" w:rsidR="007A1B05" w:rsidRPr="00CB2829" w:rsidRDefault="007A1B05" w:rsidP="007A1B05">
      <w:pPr>
        <w:widowControl/>
        <w:numPr>
          <w:ilvl w:val="0"/>
          <w:numId w:val="18"/>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Who were the lead actors in carrying out this change?  </w:t>
      </w:r>
    </w:p>
    <w:p w14:paraId="02B7ED2F"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36AEB4D7"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675C6815" w14:textId="6512D7B3" w:rsidR="007A1B05" w:rsidRPr="007A1B05" w:rsidRDefault="007A1B05" w:rsidP="007A1B05">
      <w:pPr>
        <w:widowControl/>
        <w:spacing w:after="0" w:line="240" w:lineRule="auto"/>
        <w:rPr>
          <w:rFonts w:ascii="Times New Roman" w:eastAsia="Times New Roman" w:hAnsi="Times New Roman" w:cs="Times New Roman"/>
          <w:sz w:val="24"/>
          <w:szCs w:val="24"/>
        </w:rPr>
      </w:pPr>
    </w:p>
    <w:p w14:paraId="5F11CE82" w14:textId="1EE9CDA4" w:rsidR="007A1B05" w:rsidRPr="00CB2829" w:rsidRDefault="007A1B05" w:rsidP="007A1B05">
      <w:pPr>
        <w:widowControl/>
        <w:numPr>
          <w:ilvl w:val="0"/>
          <w:numId w:val="19"/>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What did they do to create the change? </w:t>
      </w:r>
    </w:p>
    <w:p w14:paraId="0A82CE5E"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4370A3D1" w14:textId="7542AEFB"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53495401" w14:textId="1A3FC29B" w:rsidR="007A1B05" w:rsidRPr="00CB2829" w:rsidRDefault="007A1B05" w:rsidP="007A1B05">
      <w:pPr>
        <w:widowControl/>
        <w:numPr>
          <w:ilvl w:val="0"/>
          <w:numId w:val="20"/>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Why is this change significant?</w:t>
      </w:r>
    </w:p>
    <w:p w14:paraId="1B196BAF"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106A504F" w14:textId="20AAF102" w:rsidR="007A1B05" w:rsidRPr="007A1B05" w:rsidRDefault="007A1B05" w:rsidP="00CB2829">
      <w:pPr>
        <w:widowControl/>
        <w:spacing w:after="0" w:line="240" w:lineRule="auto"/>
        <w:ind w:firstLine="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5997917B" w14:textId="58EC9512" w:rsidR="007A1B05" w:rsidRPr="00CB2829" w:rsidRDefault="007A1B05" w:rsidP="007A1B05">
      <w:pPr>
        <w:widowControl/>
        <w:numPr>
          <w:ilvl w:val="0"/>
          <w:numId w:val="21"/>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How do you think your project team’s participation in the Challenge (funding, peer learning, coaching, communications, etc.) contributed to the observed change?</w:t>
      </w:r>
    </w:p>
    <w:p w14:paraId="071FA7FD"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26B51106"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588E795D" w14:textId="77777777" w:rsidR="007A7841" w:rsidRDefault="007A7841">
      <w:pPr>
        <w:widowControl/>
        <w:spacing w:after="0"/>
        <w:rPr>
          <w:rFonts w:ascii="Arial" w:eastAsia="Arial" w:hAnsi="Arial" w:cs="Arial"/>
        </w:rPr>
      </w:pPr>
    </w:p>
    <w:p w14:paraId="6CD2D89F" w14:textId="77777777" w:rsidR="007A7841" w:rsidRDefault="007A7841">
      <w:pPr>
        <w:widowControl/>
        <w:spacing w:after="0"/>
        <w:rPr>
          <w:rFonts w:ascii="Arial" w:eastAsia="Arial" w:hAnsi="Arial" w:cs="Arial"/>
          <w:b/>
        </w:rPr>
      </w:pPr>
    </w:p>
    <w:p w14:paraId="6FCD44EB" w14:textId="77777777" w:rsidR="007A7841" w:rsidRDefault="007A7841">
      <w:pPr>
        <w:widowControl/>
        <w:spacing w:after="0"/>
        <w:rPr>
          <w:rFonts w:ascii="Arial" w:eastAsia="Arial" w:hAnsi="Arial" w:cs="Arial"/>
          <w:b/>
        </w:rPr>
      </w:pPr>
    </w:p>
    <w:p w14:paraId="30D9E0A3" w14:textId="77777777" w:rsidR="007A7841" w:rsidRDefault="007A7841">
      <w:pPr>
        <w:widowControl/>
        <w:spacing w:after="0"/>
        <w:rPr>
          <w:rFonts w:ascii="Arial" w:eastAsia="Arial" w:hAnsi="Arial" w:cs="Arial"/>
          <w:b/>
        </w:rPr>
      </w:pPr>
    </w:p>
    <w:p w14:paraId="318B8B08" w14:textId="77777777" w:rsidR="007A7841" w:rsidRDefault="007A7841">
      <w:pPr>
        <w:widowControl/>
        <w:spacing w:after="0"/>
        <w:rPr>
          <w:rFonts w:ascii="Arial" w:eastAsia="Arial" w:hAnsi="Arial" w:cs="Arial"/>
          <w:b/>
        </w:rPr>
      </w:pPr>
    </w:p>
    <w:p w14:paraId="51618620" w14:textId="77777777" w:rsidR="007A7841" w:rsidRDefault="007A7841">
      <w:pPr>
        <w:widowControl/>
        <w:spacing w:after="0"/>
        <w:rPr>
          <w:rFonts w:ascii="Arial" w:eastAsia="Arial" w:hAnsi="Arial" w:cs="Arial"/>
          <w:b/>
        </w:rPr>
      </w:pPr>
    </w:p>
    <w:p w14:paraId="256359C3" w14:textId="77777777" w:rsidR="007A7841" w:rsidRDefault="007A7841">
      <w:pPr>
        <w:widowControl/>
        <w:spacing w:after="0"/>
        <w:rPr>
          <w:rFonts w:ascii="Arial" w:eastAsia="Arial" w:hAnsi="Arial" w:cs="Arial"/>
          <w:b/>
        </w:rPr>
      </w:pPr>
    </w:p>
    <w:p w14:paraId="6F774309" w14:textId="77777777" w:rsidR="007A7841" w:rsidRDefault="007A7841">
      <w:pPr>
        <w:widowControl/>
        <w:spacing w:after="0"/>
        <w:rPr>
          <w:rFonts w:ascii="Arial" w:eastAsia="Arial" w:hAnsi="Arial" w:cs="Arial"/>
          <w:b/>
        </w:rPr>
      </w:pPr>
    </w:p>
    <w:p w14:paraId="4D53AF1F" w14:textId="77777777" w:rsidR="007A7841" w:rsidRDefault="007A7841">
      <w:pPr>
        <w:widowControl/>
        <w:spacing w:after="0"/>
        <w:rPr>
          <w:rFonts w:ascii="Arial" w:eastAsia="Arial" w:hAnsi="Arial" w:cs="Arial"/>
          <w:b/>
        </w:rPr>
      </w:pPr>
    </w:p>
    <w:p w14:paraId="1E722609" w14:textId="77777777" w:rsidR="007A7841" w:rsidRDefault="007A7841">
      <w:pPr>
        <w:widowControl/>
        <w:spacing w:after="0"/>
        <w:rPr>
          <w:rFonts w:ascii="Arial" w:eastAsia="Arial" w:hAnsi="Arial" w:cs="Arial"/>
          <w:b/>
        </w:rPr>
      </w:pPr>
    </w:p>
    <w:p w14:paraId="1C29DEB8" w14:textId="77777777" w:rsidR="007A7841" w:rsidRDefault="007A7841">
      <w:pPr>
        <w:widowControl/>
        <w:spacing w:after="0"/>
        <w:rPr>
          <w:rFonts w:ascii="Arial" w:eastAsia="Arial" w:hAnsi="Arial" w:cs="Arial"/>
          <w:b/>
        </w:rPr>
      </w:pPr>
    </w:p>
    <w:p w14:paraId="0D51FC35" w14:textId="77777777" w:rsidR="007A7841" w:rsidRDefault="007A7841">
      <w:pPr>
        <w:widowControl/>
        <w:spacing w:after="0"/>
        <w:rPr>
          <w:rFonts w:ascii="Arial" w:eastAsia="Arial" w:hAnsi="Arial" w:cs="Arial"/>
          <w:b/>
        </w:rPr>
      </w:pPr>
    </w:p>
    <w:p w14:paraId="1D453C0C" w14:textId="77777777" w:rsidR="007A7841" w:rsidRDefault="00544860">
      <w:pPr>
        <w:rPr>
          <w:rFonts w:ascii="Arial" w:eastAsia="Arial" w:hAnsi="Arial" w:cs="Arial"/>
          <w:b/>
        </w:rPr>
      </w:pPr>
      <w:r>
        <w:br w:type="page"/>
      </w:r>
    </w:p>
    <w:p w14:paraId="041D5415" w14:textId="77777777" w:rsidR="007A7841" w:rsidRDefault="007A7841">
      <w:pPr>
        <w:widowControl/>
        <w:spacing w:after="0"/>
        <w:rPr>
          <w:rFonts w:ascii="Arial" w:eastAsia="Arial" w:hAnsi="Arial" w:cs="Arial"/>
          <w:b/>
        </w:rPr>
      </w:pPr>
    </w:p>
    <w:p w14:paraId="742F542F" w14:textId="77777777" w:rsidR="007A7841" w:rsidRDefault="007A7841">
      <w:pPr>
        <w:widowControl/>
        <w:spacing w:after="0"/>
        <w:rPr>
          <w:rFonts w:ascii="Arial" w:eastAsia="Arial" w:hAnsi="Arial" w:cs="Arial"/>
          <w:b/>
        </w:rPr>
      </w:pPr>
    </w:p>
    <w:p w14:paraId="56BD95DF" w14:textId="77777777" w:rsidR="007A7841" w:rsidRDefault="007A7841">
      <w:pPr>
        <w:widowControl/>
        <w:spacing w:after="0"/>
        <w:rPr>
          <w:rFonts w:ascii="Arial" w:eastAsia="Arial" w:hAnsi="Arial" w:cs="Arial"/>
          <w:b/>
        </w:rPr>
      </w:pPr>
    </w:p>
    <w:p w14:paraId="065CE924" w14:textId="77777777" w:rsidR="006F6D56" w:rsidRDefault="006F6D56">
      <w:pPr>
        <w:widowControl/>
        <w:spacing w:after="0"/>
        <w:rPr>
          <w:rFonts w:ascii="Arial" w:eastAsia="Arial" w:hAnsi="Arial" w:cs="Arial"/>
          <w:b/>
        </w:rPr>
      </w:pPr>
    </w:p>
    <w:p w14:paraId="3DBF4750"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2d.</w:t>
      </w:r>
      <w:r w:rsidRPr="007A1B05">
        <w:rPr>
          <w:rFonts w:ascii="Arial" w:eastAsia="Times New Roman" w:hAnsi="Arial" w:cs="Arial"/>
          <w:color w:val="000000"/>
        </w:rPr>
        <w:t xml:space="preserve"> Mental Models</w:t>
      </w:r>
    </w:p>
    <w:p w14:paraId="6E1FABF0" w14:textId="647C3D38" w:rsidR="007A1B05" w:rsidRPr="007A1B05" w:rsidRDefault="007A1B05" w:rsidP="007A1B05">
      <w:pPr>
        <w:widowControl/>
        <w:spacing w:after="0" w:line="240" w:lineRule="auto"/>
        <w:rPr>
          <w:rFonts w:ascii="Times New Roman" w:eastAsia="Times New Roman" w:hAnsi="Times New Roman" w:cs="Times New Roman"/>
          <w:sz w:val="24"/>
          <w:szCs w:val="24"/>
        </w:rPr>
      </w:pPr>
    </w:p>
    <w:p w14:paraId="50141B42" w14:textId="0D4582E9" w:rsidR="007A1B05" w:rsidRDefault="007A1B05" w:rsidP="007A1B05">
      <w:pPr>
        <w:widowControl/>
        <w:numPr>
          <w:ilvl w:val="0"/>
          <w:numId w:val="22"/>
        </w:numPr>
        <w:spacing w:after="0" w:line="240" w:lineRule="auto"/>
        <w:textAlignment w:val="baseline"/>
        <w:rPr>
          <w:rFonts w:ascii="Arial" w:eastAsia="Times New Roman" w:hAnsi="Arial" w:cs="Arial"/>
          <w:color w:val="000000"/>
        </w:rPr>
      </w:pPr>
      <w:r w:rsidRPr="007A1B05">
        <w:rPr>
          <w:rFonts w:ascii="Arial" w:eastAsia="Times New Roman" w:hAnsi="Arial" w:cs="Arial"/>
          <w:color w:val="000000"/>
        </w:rPr>
        <w:t xml:space="preserve">What changes has your Challenge project team seen in </w:t>
      </w:r>
      <w:r w:rsidRPr="007A1B05">
        <w:rPr>
          <w:rFonts w:ascii="Arial" w:eastAsia="Times New Roman" w:hAnsi="Arial" w:cs="Arial"/>
          <w:b/>
          <w:bCs/>
          <w:color w:val="000000"/>
        </w:rPr>
        <w:t>mental models</w:t>
      </w:r>
      <w:r>
        <w:rPr>
          <w:rStyle w:val="FootnoteReference"/>
          <w:rFonts w:ascii="Arial" w:eastAsia="Times New Roman" w:hAnsi="Arial" w:cs="Arial"/>
          <w:b/>
          <w:bCs/>
          <w:color w:val="000000"/>
        </w:rPr>
        <w:footnoteReference w:id="4"/>
      </w:r>
      <w:r w:rsidRPr="007A1B05">
        <w:rPr>
          <w:rFonts w:ascii="Arial" w:eastAsia="Times New Roman" w:hAnsi="Arial" w:cs="Arial"/>
          <w:b/>
          <w:bCs/>
          <w:color w:val="000000"/>
        </w:rPr>
        <w:t xml:space="preserve"> </w:t>
      </w:r>
      <w:r w:rsidRPr="007A1B05">
        <w:rPr>
          <w:rFonts w:ascii="Arial" w:eastAsia="Times New Roman" w:hAnsi="Arial" w:cs="Arial"/>
          <w:color w:val="000000"/>
        </w:rPr>
        <w:t>within your community or project team? </w:t>
      </w:r>
    </w:p>
    <w:p w14:paraId="3EBBD7E5" w14:textId="77777777" w:rsidR="00CB2829" w:rsidRPr="007A1B05" w:rsidRDefault="00CB2829" w:rsidP="00CB2829">
      <w:pPr>
        <w:widowControl/>
        <w:spacing w:after="0" w:line="240" w:lineRule="auto"/>
        <w:ind w:left="720"/>
        <w:textAlignment w:val="baseline"/>
        <w:rPr>
          <w:rFonts w:ascii="Arial" w:eastAsia="Times New Roman" w:hAnsi="Arial" w:cs="Arial"/>
          <w:color w:val="000000"/>
        </w:rPr>
      </w:pPr>
    </w:p>
    <w:p w14:paraId="329ED849" w14:textId="552DE28A"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 xml:space="preserve">[Brief open-ended response - </w:t>
      </w:r>
      <w:proofErr w:type="gramStart"/>
      <w:r w:rsidRPr="007A1B05">
        <w:rPr>
          <w:rFonts w:ascii="Arial" w:eastAsia="Times New Roman" w:hAnsi="Arial" w:cs="Arial"/>
          <w:color w:val="000000"/>
          <w:shd w:val="clear" w:color="auto" w:fill="FFFF00"/>
        </w:rPr>
        <w:t>4,000 character</w:t>
      </w:r>
      <w:proofErr w:type="gramEnd"/>
      <w:r w:rsidRPr="007A1B05">
        <w:rPr>
          <w:rFonts w:ascii="Arial" w:eastAsia="Times New Roman" w:hAnsi="Arial" w:cs="Arial"/>
          <w:color w:val="000000"/>
          <w:shd w:val="clear" w:color="auto" w:fill="FFFF00"/>
        </w:rPr>
        <w:t xml:space="preserve"> limit]</w:t>
      </w:r>
      <w:r w:rsidRPr="007A1B05">
        <w:rPr>
          <w:rFonts w:ascii="Times New Roman" w:eastAsia="Times New Roman" w:hAnsi="Times New Roman" w:cs="Times New Roman"/>
          <w:sz w:val="24"/>
          <w:szCs w:val="24"/>
        </w:rPr>
        <w:br/>
      </w:r>
    </w:p>
    <w:p w14:paraId="5321B2E6" w14:textId="77777777" w:rsidR="00CB2829" w:rsidRPr="00CB2829" w:rsidRDefault="007A1B05" w:rsidP="007A1B05">
      <w:pPr>
        <w:widowControl/>
        <w:numPr>
          <w:ilvl w:val="0"/>
          <w:numId w:val="23"/>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Who were the lead actors in carrying out this change? </w:t>
      </w:r>
    </w:p>
    <w:p w14:paraId="12DC28BC" w14:textId="5C58BB99" w:rsidR="007A1B05" w:rsidRPr="007A1B05" w:rsidRDefault="007A1B05" w:rsidP="00CB2829">
      <w:pPr>
        <w:widowControl/>
        <w:spacing w:after="0" w:line="240" w:lineRule="auto"/>
        <w:ind w:left="720"/>
        <w:textAlignment w:val="baseline"/>
        <w:rPr>
          <w:rFonts w:ascii="Arial" w:eastAsia="Times New Roman" w:hAnsi="Arial" w:cs="Arial"/>
          <w:b/>
          <w:bCs/>
          <w:color w:val="000000"/>
        </w:rPr>
      </w:pPr>
      <w:r w:rsidRPr="007A1B05">
        <w:rPr>
          <w:rFonts w:ascii="Arial" w:eastAsia="Times New Roman" w:hAnsi="Arial" w:cs="Arial"/>
          <w:color w:val="000000"/>
        </w:rPr>
        <w:t> </w:t>
      </w:r>
    </w:p>
    <w:p w14:paraId="3E551C80" w14:textId="4ED904FC"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6233420D" w14:textId="76A112CE" w:rsidR="007A1B05" w:rsidRPr="00CB2829" w:rsidRDefault="007A1B05" w:rsidP="007A1B05">
      <w:pPr>
        <w:widowControl/>
        <w:numPr>
          <w:ilvl w:val="0"/>
          <w:numId w:val="24"/>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What did they do to create the change? </w:t>
      </w:r>
    </w:p>
    <w:p w14:paraId="1C5B722F"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51EB922C" w14:textId="342DBE42" w:rsidR="007A1B05" w:rsidRPr="007A1B05" w:rsidRDefault="007A1B05" w:rsidP="00CB2829">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55538E68" w14:textId="59E8BB6C" w:rsidR="007A1B05" w:rsidRPr="00CB2829" w:rsidRDefault="007A1B05" w:rsidP="007A1B05">
      <w:pPr>
        <w:widowControl/>
        <w:numPr>
          <w:ilvl w:val="0"/>
          <w:numId w:val="25"/>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Why is this change significant?</w:t>
      </w:r>
    </w:p>
    <w:p w14:paraId="506B0915"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4C6F216D" w14:textId="30943FF9" w:rsidR="007A1B05" w:rsidRPr="007A1B05" w:rsidRDefault="007A1B05" w:rsidP="00CB2829">
      <w:pPr>
        <w:widowControl/>
        <w:spacing w:after="0" w:line="240" w:lineRule="auto"/>
        <w:ind w:firstLine="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5E623102" w14:textId="42670A00" w:rsidR="007A1B05" w:rsidRPr="00CB2829" w:rsidRDefault="007A1B05" w:rsidP="007A1B05">
      <w:pPr>
        <w:widowControl/>
        <w:numPr>
          <w:ilvl w:val="0"/>
          <w:numId w:val="26"/>
        </w:numPr>
        <w:spacing w:after="0" w:line="240" w:lineRule="auto"/>
        <w:textAlignment w:val="baseline"/>
        <w:rPr>
          <w:rFonts w:ascii="Arial" w:eastAsia="Times New Roman" w:hAnsi="Arial" w:cs="Arial"/>
          <w:b/>
          <w:bCs/>
          <w:color w:val="000000"/>
        </w:rPr>
      </w:pPr>
      <w:r w:rsidRPr="007A1B05">
        <w:rPr>
          <w:rFonts w:ascii="Arial" w:eastAsia="Times New Roman" w:hAnsi="Arial" w:cs="Arial"/>
          <w:color w:val="000000"/>
        </w:rPr>
        <w:t>How do you think your project team’s participation in the Challenge (funding, peer learning, coaching, communications, etc.) contributed to the observed change?</w:t>
      </w:r>
    </w:p>
    <w:p w14:paraId="05F773FA" w14:textId="77777777" w:rsidR="00CB2829" w:rsidRPr="007A1B05" w:rsidRDefault="00CB2829" w:rsidP="00CB2829">
      <w:pPr>
        <w:widowControl/>
        <w:spacing w:after="0" w:line="240" w:lineRule="auto"/>
        <w:ind w:left="720"/>
        <w:textAlignment w:val="baseline"/>
        <w:rPr>
          <w:rFonts w:ascii="Arial" w:eastAsia="Times New Roman" w:hAnsi="Arial" w:cs="Arial"/>
          <w:b/>
          <w:bCs/>
          <w:color w:val="000000"/>
        </w:rPr>
      </w:pPr>
    </w:p>
    <w:p w14:paraId="77FEF9EE" w14:textId="77777777" w:rsidR="007A1B05" w:rsidRPr="007A1B05" w:rsidRDefault="007A1B05" w:rsidP="007A1B05">
      <w:pPr>
        <w:widowControl/>
        <w:spacing w:after="0" w:line="240" w:lineRule="auto"/>
        <w:ind w:left="360"/>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18556D05" w14:textId="77777777" w:rsidR="007A7841" w:rsidRDefault="007A7841">
      <w:pPr>
        <w:widowControl/>
        <w:spacing w:after="0"/>
        <w:rPr>
          <w:rFonts w:ascii="Arial" w:eastAsia="Arial" w:hAnsi="Arial" w:cs="Arial"/>
        </w:rPr>
      </w:pPr>
    </w:p>
    <w:p w14:paraId="204425B2" w14:textId="0128E65C" w:rsidR="007A7841" w:rsidRDefault="00544860">
      <w:pPr>
        <w:rPr>
          <w:rFonts w:ascii="Arial" w:eastAsia="Arial" w:hAnsi="Arial" w:cs="Arial"/>
          <w:b/>
        </w:rPr>
      </w:pPr>
      <w:r>
        <w:br w:type="page"/>
      </w:r>
    </w:p>
    <w:p w14:paraId="7166DF13" w14:textId="77777777" w:rsidR="007A7841" w:rsidRDefault="007A7841">
      <w:pPr>
        <w:widowControl/>
        <w:spacing w:after="0"/>
        <w:rPr>
          <w:rFonts w:ascii="Arial" w:eastAsia="Arial" w:hAnsi="Arial" w:cs="Arial"/>
          <w:b/>
        </w:rPr>
      </w:pPr>
    </w:p>
    <w:p w14:paraId="1288CBB3" w14:textId="77777777" w:rsidR="007A7841" w:rsidRDefault="007A7841">
      <w:pPr>
        <w:widowControl/>
        <w:spacing w:after="0"/>
        <w:rPr>
          <w:rFonts w:ascii="Arial" w:eastAsia="Arial" w:hAnsi="Arial" w:cs="Arial"/>
          <w:b/>
        </w:rPr>
      </w:pPr>
    </w:p>
    <w:p w14:paraId="24FB45CE" w14:textId="77777777" w:rsidR="007A7841" w:rsidRDefault="007A7841">
      <w:pPr>
        <w:widowControl/>
        <w:spacing w:after="0"/>
        <w:rPr>
          <w:rFonts w:ascii="Arial" w:eastAsia="Arial" w:hAnsi="Arial" w:cs="Arial"/>
          <w:b/>
        </w:rPr>
      </w:pPr>
    </w:p>
    <w:p w14:paraId="10783751" w14:textId="77777777" w:rsidR="006F6D56" w:rsidRDefault="006F6D56">
      <w:pPr>
        <w:widowControl/>
        <w:spacing w:after="0"/>
        <w:rPr>
          <w:rFonts w:ascii="Arial" w:eastAsia="Arial" w:hAnsi="Arial" w:cs="Arial"/>
          <w:b/>
        </w:rPr>
      </w:pPr>
    </w:p>
    <w:p w14:paraId="0B7B1F8E"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2e.</w:t>
      </w:r>
      <w:r w:rsidRPr="007A1B05">
        <w:rPr>
          <w:rFonts w:ascii="Arial" w:eastAsia="Times New Roman" w:hAnsi="Arial" w:cs="Arial"/>
          <w:color w:val="000000"/>
        </w:rPr>
        <w:t xml:space="preserve"> Other changes</w:t>
      </w:r>
    </w:p>
    <w:p w14:paraId="0D76548B"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i/>
          <w:iCs/>
          <w:color w:val="000000"/>
        </w:rPr>
        <w:t>Please report any other significant changes impacted by the Challenge that do not fit within a prior category here.</w:t>
      </w:r>
    </w:p>
    <w:p w14:paraId="0F9616B1" w14:textId="18AAB983" w:rsidR="007A1B05" w:rsidRPr="007A1B05" w:rsidRDefault="007A1B05" w:rsidP="007A1B05">
      <w:pPr>
        <w:widowControl/>
        <w:spacing w:after="0" w:line="240" w:lineRule="auto"/>
        <w:rPr>
          <w:rFonts w:ascii="Times New Roman" w:eastAsia="Times New Roman" w:hAnsi="Times New Roman" w:cs="Times New Roman"/>
          <w:sz w:val="24"/>
          <w:szCs w:val="24"/>
        </w:rPr>
      </w:pPr>
    </w:p>
    <w:p w14:paraId="0BF12EA4" w14:textId="689B9FFB" w:rsidR="007A1B05" w:rsidRPr="00CB2829" w:rsidRDefault="007A1B05" w:rsidP="007A1B05">
      <w:pPr>
        <w:widowControl/>
        <w:numPr>
          <w:ilvl w:val="0"/>
          <w:numId w:val="27"/>
        </w:numPr>
        <w:spacing w:after="0" w:line="240" w:lineRule="auto"/>
        <w:ind w:left="360"/>
        <w:textAlignment w:val="baseline"/>
        <w:rPr>
          <w:rFonts w:ascii="Arial" w:eastAsia="Times New Roman" w:hAnsi="Arial" w:cs="Arial"/>
          <w:b/>
          <w:bCs/>
          <w:i/>
          <w:iCs/>
          <w:color w:val="000000"/>
        </w:rPr>
      </w:pPr>
      <w:r w:rsidRPr="007A1B05">
        <w:rPr>
          <w:rFonts w:ascii="Arial" w:eastAsia="Times New Roman" w:hAnsi="Arial" w:cs="Arial"/>
          <w:color w:val="000000"/>
        </w:rPr>
        <w:t>What other changes has your Challenge project team seen within your community or project team?</w:t>
      </w:r>
    </w:p>
    <w:p w14:paraId="35554A05" w14:textId="77777777" w:rsidR="00CB2829" w:rsidRPr="007A1B05" w:rsidRDefault="00CB2829" w:rsidP="00CB2829">
      <w:pPr>
        <w:widowControl/>
        <w:spacing w:after="0" w:line="240" w:lineRule="auto"/>
        <w:ind w:left="360"/>
        <w:textAlignment w:val="baseline"/>
        <w:rPr>
          <w:rFonts w:ascii="Arial" w:eastAsia="Times New Roman" w:hAnsi="Arial" w:cs="Arial"/>
          <w:b/>
          <w:bCs/>
          <w:i/>
          <w:iCs/>
          <w:color w:val="000000"/>
        </w:rPr>
      </w:pPr>
    </w:p>
    <w:p w14:paraId="3F51CC76" w14:textId="24057E48" w:rsidR="007A1B05" w:rsidRPr="007A1B05" w:rsidRDefault="007A1B05" w:rsidP="00CB2829">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 xml:space="preserve">[Brief open-ended response - </w:t>
      </w:r>
      <w:proofErr w:type="gramStart"/>
      <w:r w:rsidRPr="007A1B05">
        <w:rPr>
          <w:rFonts w:ascii="Arial" w:eastAsia="Times New Roman" w:hAnsi="Arial" w:cs="Arial"/>
          <w:color w:val="000000"/>
          <w:shd w:val="clear" w:color="auto" w:fill="FFFF00"/>
        </w:rPr>
        <w:t>4,000 character</w:t>
      </w:r>
      <w:proofErr w:type="gramEnd"/>
      <w:r w:rsidRPr="007A1B05">
        <w:rPr>
          <w:rFonts w:ascii="Arial" w:eastAsia="Times New Roman" w:hAnsi="Arial" w:cs="Arial"/>
          <w:color w:val="000000"/>
          <w:shd w:val="clear" w:color="auto" w:fill="FFFF00"/>
        </w:rPr>
        <w:t xml:space="preserve"> limit]</w:t>
      </w:r>
      <w:r w:rsidRPr="007A1B05">
        <w:rPr>
          <w:rFonts w:ascii="Times New Roman" w:eastAsia="Times New Roman" w:hAnsi="Times New Roman" w:cs="Times New Roman"/>
          <w:sz w:val="24"/>
          <w:szCs w:val="24"/>
        </w:rPr>
        <w:br/>
      </w:r>
    </w:p>
    <w:p w14:paraId="401D91C0" w14:textId="01CA492E" w:rsidR="007A1B05" w:rsidRPr="00CB2829" w:rsidRDefault="007A1B05" w:rsidP="00CB2829">
      <w:pPr>
        <w:widowControl/>
        <w:numPr>
          <w:ilvl w:val="0"/>
          <w:numId w:val="28"/>
        </w:numPr>
        <w:tabs>
          <w:tab w:val="clear" w:pos="720"/>
          <w:tab w:val="num" w:pos="360"/>
        </w:tabs>
        <w:spacing w:after="0" w:line="240" w:lineRule="auto"/>
        <w:ind w:left="360"/>
        <w:textAlignment w:val="baseline"/>
        <w:rPr>
          <w:rFonts w:ascii="Arial" w:eastAsia="Times New Roman" w:hAnsi="Arial" w:cs="Arial"/>
          <w:b/>
          <w:bCs/>
          <w:color w:val="000000"/>
        </w:rPr>
      </w:pPr>
      <w:r w:rsidRPr="007A1B05">
        <w:rPr>
          <w:rFonts w:ascii="Arial" w:eastAsia="Times New Roman" w:hAnsi="Arial" w:cs="Arial"/>
          <w:color w:val="000000"/>
        </w:rPr>
        <w:t>Who were the lead actors in carrying out this change?  </w:t>
      </w:r>
    </w:p>
    <w:p w14:paraId="486625F4" w14:textId="77777777" w:rsidR="00CB2829" w:rsidRPr="007A1B05" w:rsidRDefault="00CB2829" w:rsidP="00CB2829">
      <w:pPr>
        <w:widowControl/>
        <w:spacing w:after="0" w:line="240" w:lineRule="auto"/>
        <w:ind w:left="360"/>
        <w:textAlignment w:val="baseline"/>
        <w:rPr>
          <w:rFonts w:ascii="Arial" w:eastAsia="Times New Roman" w:hAnsi="Arial" w:cs="Arial"/>
          <w:b/>
          <w:bCs/>
          <w:color w:val="000000"/>
        </w:rPr>
      </w:pPr>
    </w:p>
    <w:p w14:paraId="0028D9A7" w14:textId="225C21EC" w:rsidR="007A1B05" w:rsidRPr="007A1B05" w:rsidRDefault="007A1B05" w:rsidP="00CB2829">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3A3297D6" w14:textId="438E157A" w:rsidR="007A1B05" w:rsidRPr="00CB2829" w:rsidRDefault="007A1B05" w:rsidP="00CB2829">
      <w:pPr>
        <w:widowControl/>
        <w:numPr>
          <w:ilvl w:val="0"/>
          <w:numId w:val="29"/>
        </w:numPr>
        <w:tabs>
          <w:tab w:val="clear" w:pos="720"/>
          <w:tab w:val="num" w:pos="360"/>
        </w:tabs>
        <w:spacing w:after="0" w:line="240" w:lineRule="auto"/>
        <w:ind w:left="360"/>
        <w:textAlignment w:val="baseline"/>
        <w:rPr>
          <w:rFonts w:ascii="Arial" w:eastAsia="Times New Roman" w:hAnsi="Arial" w:cs="Arial"/>
          <w:b/>
          <w:bCs/>
          <w:color w:val="000000"/>
        </w:rPr>
      </w:pPr>
      <w:r w:rsidRPr="007A1B05">
        <w:rPr>
          <w:rFonts w:ascii="Arial" w:eastAsia="Times New Roman" w:hAnsi="Arial" w:cs="Arial"/>
          <w:color w:val="000000"/>
        </w:rPr>
        <w:t>What did they do to create the change? </w:t>
      </w:r>
    </w:p>
    <w:p w14:paraId="3CDAD2BF" w14:textId="77777777" w:rsidR="00CB2829" w:rsidRPr="007A1B05" w:rsidRDefault="00CB2829" w:rsidP="00CB2829">
      <w:pPr>
        <w:widowControl/>
        <w:spacing w:after="0" w:line="240" w:lineRule="auto"/>
        <w:ind w:left="360"/>
        <w:textAlignment w:val="baseline"/>
        <w:rPr>
          <w:rFonts w:ascii="Arial" w:eastAsia="Times New Roman" w:hAnsi="Arial" w:cs="Arial"/>
          <w:b/>
          <w:bCs/>
          <w:color w:val="000000"/>
        </w:rPr>
      </w:pPr>
    </w:p>
    <w:p w14:paraId="58B84BA0" w14:textId="31D3B2AB" w:rsidR="007A1B05" w:rsidRPr="007A1B05" w:rsidRDefault="007A1B05" w:rsidP="00CB2829">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313A2E04" w14:textId="217A1653" w:rsidR="007A1B05" w:rsidRPr="00CB2829" w:rsidRDefault="007A1B05" w:rsidP="00CB2829">
      <w:pPr>
        <w:widowControl/>
        <w:numPr>
          <w:ilvl w:val="0"/>
          <w:numId w:val="30"/>
        </w:numPr>
        <w:tabs>
          <w:tab w:val="clear" w:pos="720"/>
          <w:tab w:val="num" w:pos="360"/>
        </w:tabs>
        <w:spacing w:after="0" w:line="240" w:lineRule="auto"/>
        <w:ind w:left="360"/>
        <w:textAlignment w:val="baseline"/>
        <w:rPr>
          <w:rFonts w:ascii="Arial" w:eastAsia="Times New Roman" w:hAnsi="Arial" w:cs="Arial"/>
          <w:b/>
          <w:bCs/>
          <w:color w:val="000000"/>
        </w:rPr>
      </w:pPr>
      <w:r w:rsidRPr="007A1B05">
        <w:rPr>
          <w:rFonts w:ascii="Arial" w:eastAsia="Times New Roman" w:hAnsi="Arial" w:cs="Arial"/>
          <w:color w:val="000000"/>
        </w:rPr>
        <w:t>Why is this change significant?</w:t>
      </w:r>
    </w:p>
    <w:p w14:paraId="63B73D93" w14:textId="77777777" w:rsidR="00CB2829" w:rsidRPr="007A1B05" w:rsidRDefault="00CB2829" w:rsidP="00CB2829">
      <w:pPr>
        <w:widowControl/>
        <w:spacing w:after="0" w:line="240" w:lineRule="auto"/>
        <w:ind w:left="360"/>
        <w:textAlignment w:val="baseline"/>
        <w:rPr>
          <w:rFonts w:ascii="Arial" w:eastAsia="Times New Roman" w:hAnsi="Arial" w:cs="Arial"/>
          <w:b/>
          <w:bCs/>
          <w:color w:val="000000"/>
        </w:rPr>
      </w:pPr>
    </w:p>
    <w:p w14:paraId="57021E56" w14:textId="3D291A80" w:rsidR="007A1B05" w:rsidRPr="007A1B05" w:rsidRDefault="007A1B05" w:rsidP="00CB2829">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r w:rsidRPr="007A1B05">
        <w:rPr>
          <w:rFonts w:ascii="Times New Roman" w:eastAsia="Times New Roman" w:hAnsi="Times New Roman" w:cs="Times New Roman"/>
          <w:sz w:val="24"/>
          <w:szCs w:val="24"/>
        </w:rPr>
        <w:br/>
      </w:r>
    </w:p>
    <w:p w14:paraId="0752ABA0" w14:textId="6CEA8760" w:rsidR="007A1B05" w:rsidRPr="00CB2829" w:rsidRDefault="007A1B05" w:rsidP="00CB2829">
      <w:pPr>
        <w:widowControl/>
        <w:numPr>
          <w:ilvl w:val="0"/>
          <w:numId w:val="31"/>
        </w:numPr>
        <w:tabs>
          <w:tab w:val="clear" w:pos="720"/>
          <w:tab w:val="num" w:pos="360"/>
        </w:tabs>
        <w:spacing w:after="0" w:line="240" w:lineRule="auto"/>
        <w:ind w:left="360"/>
        <w:textAlignment w:val="baseline"/>
        <w:rPr>
          <w:rFonts w:ascii="Arial" w:eastAsia="Times New Roman" w:hAnsi="Arial" w:cs="Arial"/>
          <w:b/>
          <w:bCs/>
          <w:color w:val="000000"/>
        </w:rPr>
      </w:pPr>
      <w:r w:rsidRPr="007A1B05">
        <w:rPr>
          <w:rFonts w:ascii="Arial" w:eastAsia="Times New Roman" w:hAnsi="Arial" w:cs="Arial"/>
          <w:color w:val="000000"/>
        </w:rPr>
        <w:t>How do you think your project team’s participation in the Challenge (funding, peer learning, coaching, communications, etc.) contributed to the observed change?</w:t>
      </w:r>
    </w:p>
    <w:p w14:paraId="7C5856C5" w14:textId="77777777" w:rsidR="00CB2829" w:rsidRPr="007A1B05" w:rsidRDefault="00CB2829" w:rsidP="00CB2829">
      <w:pPr>
        <w:widowControl/>
        <w:spacing w:after="0" w:line="240" w:lineRule="auto"/>
        <w:ind w:left="360"/>
        <w:textAlignment w:val="baseline"/>
        <w:rPr>
          <w:rFonts w:ascii="Arial" w:eastAsia="Times New Roman" w:hAnsi="Arial" w:cs="Arial"/>
          <w:b/>
          <w:bCs/>
          <w:color w:val="000000"/>
        </w:rPr>
      </w:pPr>
    </w:p>
    <w:p w14:paraId="098EDF90" w14:textId="77777777" w:rsidR="007A1B05" w:rsidRPr="007A1B05" w:rsidRDefault="007A1B05" w:rsidP="00CB2829">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[Brief open-ended response]</w:t>
      </w:r>
    </w:p>
    <w:p w14:paraId="32B584B2" w14:textId="77777777" w:rsidR="007A7841" w:rsidRDefault="007A7841" w:rsidP="00CB2829">
      <w:pPr>
        <w:widowControl/>
        <w:spacing w:after="0"/>
        <w:rPr>
          <w:rFonts w:ascii="Arial" w:eastAsia="Arial" w:hAnsi="Arial" w:cs="Arial"/>
        </w:rPr>
      </w:pPr>
    </w:p>
    <w:p w14:paraId="78B07ABA" w14:textId="77777777" w:rsidR="007A7841" w:rsidRDefault="007A7841">
      <w:pPr>
        <w:widowControl/>
        <w:spacing w:after="0"/>
        <w:rPr>
          <w:rFonts w:ascii="Arial" w:eastAsia="Arial" w:hAnsi="Arial" w:cs="Arial"/>
          <w:b/>
          <w:sz w:val="24"/>
          <w:szCs w:val="24"/>
          <w:u w:val="single"/>
        </w:rPr>
      </w:pPr>
    </w:p>
    <w:p w14:paraId="25611826" w14:textId="77777777" w:rsidR="007A7841" w:rsidRDefault="007A7841">
      <w:pPr>
        <w:widowControl/>
        <w:spacing w:after="0"/>
        <w:rPr>
          <w:rFonts w:ascii="Arial" w:eastAsia="Arial" w:hAnsi="Arial" w:cs="Arial"/>
          <w:b/>
          <w:sz w:val="24"/>
          <w:szCs w:val="24"/>
          <w:u w:val="single"/>
        </w:rPr>
      </w:pPr>
    </w:p>
    <w:p w14:paraId="18E836E9" w14:textId="77777777" w:rsidR="007A7841" w:rsidRDefault="007A7841">
      <w:pPr>
        <w:widowControl/>
        <w:spacing w:after="0"/>
        <w:rPr>
          <w:rFonts w:ascii="Arial" w:eastAsia="Arial" w:hAnsi="Arial" w:cs="Arial"/>
          <w:b/>
          <w:sz w:val="24"/>
          <w:szCs w:val="24"/>
          <w:u w:val="single"/>
        </w:rPr>
      </w:pPr>
    </w:p>
    <w:p w14:paraId="1F8F389A" w14:textId="77777777" w:rsidR="007A7841" w:rsidRDefault="007A7841">
      <w:pPr>
        <w:widowControl/>
        <w:spacing w:after="0"/>
        <w:rPr>
          <w:rFonts w:ascii="Arial" w:eastAsia="Arial" w:hAnsi="Arial" w:cs="Arial"/>
          <w:b/>
          <w:sz w:val="24"/>
          <w:szCs w:val="24"/>
          <w:u w:val="single"/>
        </w:rPr>
      </w:pPr>
    </w:p>
    <w:p w14:paraId="547B2903" w14:textId="77777777" w:rsidR="007A7841" w:rsidRDefault="007A7841">
      <w:pPr>
        <w:widowControl/>
        <w:spacing w:after="0"/>
        <w:rPr>
          <w:rFonts w:ascii="Arial" w:eastAsia="Arial" w:hAnsi="Arial" w:cs="Arial"/>
          <w:b/>
          <w:sz w:val="24"/>
          <w:szCs w:val="24"/>
          <w:u w:val="single"/>
        </w:rPr>
      </w:pPr>
    </w:p>
    <w:p w14:paraId="13E1335B" w14:textId="77777777" w:rsidR="007A7841" w:rsidRDefault="007A7841">
      <w:pPr>
        <w:widowControl/>
        <w:spacing w:after="0"/>
        <w:rPr>
          <w:rFonts w:ascii="Arial" w:eastAsia="Arial" w:hAnsi="Arial" w:cs="Arial"/>
          <w:b/>
          <w:sz w:val="24"/>
          <w:szCs w:val="24"/>
          <w:u w:val="single"/>
        </w:rPr>
      </w:pPr>
    </w:p>
    <w:p w14:paraId="417BE6AD" w14:textId="77777777" w:rsidR="007A7841" w:rsidRDefault="007A7841">
      <w:pPr>
        <w:widowControl/>
        <w:spacing w:after="0"/>
        <w:rPr>
          <w:rFonts w:ascii="Arial" w:eastAsia="Arial" w:hAnsi="Arial" w:cs="Arial"/>
          <w:b/>
          <w:sz w:val="24"/>
          <w:szCs w:val="24"/>
          <w:u w:val="single"/>
        </w:rPr>
      </w:pPr>
    </w:p>
    <w:p w14:paraId="494D52AA" w14:textId="77777777" w:rsidR="007A7841" w:rsidRDefault="007A7841">
      <w:pPr>
        <w:widowControl/>
        <w:spacing w:after="0"/>
        <w:rPr>
          <w:rFonts w:ascii="Arial" w:eastAsia="Arial" w:hAnsi="Arial" w:cs="Arial"/>
          <w:b/>
          <w:sz w:val="24"/>
          <w:szCs w:val="24"/>
          <w:u w:val="single"/>
        </w:rPr>
      </w:pPr>
    </w:p>
    <w:p w14:paraId="3669191A" w14:textId="77777777" w:rsidR="007A7841" w:rsidRDefault="007A7841">
      <w:pPr>
        <w:widowControl/>
        <w:spacing w:after="0"/>
        <w:rPr>
          <w:rFonts w:ascii="Arial" w:eastAsia="Arial" w:hAnsi="Arial" w:cs="Arial"/>
          <w:b/>
          <w:sz w:val="24"/>
          <w:szCs w:val="24"/>
          <w:u w:val="single"/>
        </w:rPr>
      </w:pPr>
    </w:p>
    <w:p w14:paraId="78F4D003" w14:textId="77777777" w:rsidR="007A7841" w:rsidRDefault="007A7841">
      <w:pPr>
        <w:widowControl/>
        <w:spacing w:after="0"/>
        <w:rPr>
          <w:rFonts w:ascii="Arial" w:eastAsia="Arial" w:hAnsi="Arial" w:cs="Arial"/>
          <w:b/>
          <w:sz w:val="24"/>
          <w:szCs w:val="24"/>
          <w:u w:val="single"/>
        </w:rPr>
        <w:sectPr w:rsidR="007A7841">
          <w:headerReference w:type="default" r:id="rId10"/>
          <w:footerReference w:type="default" r:id="rId11"/>
          <w:headerReference w:type="first" r:id="rId12"/>
          <w:pgSz w:w="12240" w:h="15840"/>
          <w:pgMar w:top="1440" w:right="1440" w:bottom="1440" w:left="1440" w:header="720" w:footer="0" w:gutter="0"/>
          <w:pgNumType w:start="1"/>
          <w:cols w:space="720"/>
          <w:titlePg/>
        </w:sectPr>
      </w:pPr>
    </w:p>
    <w:p w14:paraId="62DCED90" w14:textId="77777777" w:rsidR="007A7841" w:rsidRDefault="007A7841">
      <w:pPr>
        <w:widowControl/>
        <w:spacing w:after="0"/>
        <w:rPr>
          <w:rFonts w:ascii="Arial" w:eastAsia="Arial" w:hAnsi="Arial" w:cs="Arial"/>
          <w:b/>
          <w:sz w:val="24"/>
          <w:szCs w:val="24"/>
          <w:u w:val="single"/>
        </w:rPr>
      </w:pPr>
    </w:p>
    <w:p w14:paraId="50928B7F" w14:textId="77777777" w:rsidR="007A7841" w:rsidRDefault="007A7841">
      <w:pPr>
        <w:widowControl/>
        <w:spacing w:after="0"/>
        <w:rPr>
          <w:rFonts w:ascii="Arial" w:eastAsia="Arial" w:hAnsi="Arial" w:cs="Arial"/>
          <w:b/>
          <w:sz w:val="24"/>
          <w:szCs w:val="24"/>
          <w:u w:val="single"/>
        </w:rPr>
      </w:pPr>
    </w:p>
    <w:p w14:paraId="20FE6D57" w14:textId="77777777" w:rsidR="007A7841" w:rsidRDefault="007A7841">
      <w:pPr>
        <w:widowControl/>
        <w:spacing w:after="0"/>
        <w:rPr>
          <w:rFonts w:ascii="Arial" w:eastAsia="Arial" w:hAnsi="Arial" w:cs="Arial"/>
          <w:b/>
          <w:sz w:val="24"/>
          <w:szCs w:val="24"/>
          <w:u w:val="single"/>
        </w:rPr>
      </w:pPr>
    </w:p>
    <w:p w14:paraId="5BAE83BB"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sz w:val="24"/>
          <w:szCs w:val="24"/>
        </w:rPr>
        <w:t>Common Measures</w:t>
      </w:r>
    </w:p>
    <w:p w14:paraId="5100787F"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1A1B78A1"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 xml:space="preserve">When selecting where to report your data, please reference the indicator definitions, and reach out to your liaison if you are unsure of the best fit. </w:t>
      </w:r>
      <w:proofErr w:type="gramStart"/>
      <w:r w:rsidRPr="007A1B05">
        <w:rPr>
          <w:rFonts w:ascii="Arial" w:eastAsia="Times New Roman" w:hAnsi="Arial" w:cs="Arial"/>
          <w:color w:val="000000"/>
        </w:rPr>
        <w:t>In the event that</w:t>
      </w:r>
      <w:proofErr w:type="gramEnd"/>
      <w:r w:rsidRPr="007A1B05">
        <w:rPr>
          <w:rFonts w:ascii="Arial" w:eastAsia="Times New Roman" w:hAnsi="Arial" w:cs="Arial"/>
          <w:color w:val="000000"/>
        </w:rPr>
        <w:t xml:space="preserve"> data for the same activity fits under both the food access and health services domains, please choose which domain is the best fit and report the data only once.</w:t>
      </w:r>
    </w:p>
    <w:p w14:paraId="2AEF7FD2"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41077222"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3a. Food Access Domain</w:t>
      </w:r>
    </w:p>
    <w:p w14:paraId="55B249D5"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 xml:space="preserve">Please provide data on the food access indicators listed below. All answers must be numerical. </w:t>
      </w:r>
      <w:r w:rsidRPr="007A1B05">
        <w:rPr>
          <w:rFonts w:ascii="Arial" w:eastAsia="Times New Roman" w:hAnsi="Arial" w:cs="Arial"/>
          <w:b/>
          <w:bCs/>
          <w:color w:val="000000"/>
        </w:rPr>
        <w:t>Counts should reflect work directly influenced by your team’s participation in the Challenge since January 1, 2022</w:t>
      </w:r>
      <w:r w:rsidRPr="007A1B05">
        <w:rPr>
          <w:rFonts w:ascii="Arial" w:eastAsia="Times New Roman" w:hAnsi="Arial" w:cs="Arial"/>
          <w:color w:val="000000"/>
        </w:rPr>
        <w:t xml:space="preserve"> (whether through direct funding or technical assistance and resources). </w:t>
      </w:r>
    </w:p>
    <w:p w14:paraId="33C75529"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011AC523"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Please submit numbers informed by data, rather than estimates. If you do not have access to the required information to accurately report on a specific indicator, please leave the response field blank. </w:t>
      </w:r>
    </w:p>
    <w:p w14:paraId="7B098EE0"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38BB2C4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If you have not yet implemented activities related to a required indicator, please enter a response of “0.”</w:t>
      </w:r>
    </w:p>
    <w:p w14:paraId="7F9F4DD3"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1D799F46"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For each indicator reported on, please provide a brief description of who or what the number represents.</w:t>
      </w:r>
    </w:p>
    <w:p w14:paraId="52A6661F" w14:textId="5807BE33" w:rsidR="007A1B05" w:rsidRDefault="007A1B05">
      <w:pPr>
        <w:widowControl/>
        <w:spacing w:after="0"/>
        <w:rPr>
          <w:rFonts w:ascii="Arial" w:eastAsia="Arial" w:hAnsi="Arial" w:cs="Arial"/>
        </w:rPr>
        <w:sectPr w:rsidR="007A1B05">
          <w:pgSz w:w="12240" w:h="15840"/>
          <w:pgMar w:top="1440" w:right="1440" w:bottom="1440" w:left="1440" w:header="720" w:footer="0" w:gutter="0"/>
          <w:cols w:space="720"/>
        </w:sectPr>
      </w:pPr>
    </w:p>
    <w:p w14:paraId="54A88BFA" w14:textId="77777777" w:rsidR="007A7841" w:rsidRDefault="007A7841">
      <w:pPr>
        <w:widowControl/>
        <w:spacing w:after="0"/>
        <w:rPr>
          <w:rFonts w:ascii="Arial" w:eastAsia="Arial" w:hAnsi="Arial" w:cs="Arial"/>
          <w:b/>
        </w:rPr>
      </w:pPr>
    </w:p>
    <w:p w14:paraId="610ED20E" w14:textId="77777777" w:rsidR="007A7841" w:rsidRDefault="007A7841">
      <w:pPr>
        <w:widowControl/>
        <w:spacing w:after="0"/>
        <w:rPr>
          <w:rFonts w:ascii="Arial" w:eastAsia="Arial" w:hAnsi="Arial" w:cs="Arial"/>
          <w:b/>
        </w:rPr>
      </w:pPr>
    </w:p>
    <w:p w14:paraId="109D53EE" w14:textId="77777777" w:rsidR="007A7841" w:rsidRDefault="007A7841">
      <w:pPr>
        <w:widowControl/>
        <w:spacing w:after="0"/>
        <w:rPr>
          <w:rFonts w:ascii="Arial" w:eastAsia="Arial" w:hAnsi="Arial" w:cs="Arial"/>
          <w:b/>
        </w:rPr>
      </w:pPr>
    </w:p>
    <w:p w14:paraId="7EA99A10" w14:textId="77777777" w:rsidR="007A7841" w:rsidRDefault="007A7841">
      <w:pPr>
        <w:widowControl/>
        <w:spacing w:after="0"/>
        <w:rPr>
          <w:rFonts w:ascii="Arial" w:eastAsia="Arial" w:hAnsi="Arial" w:cs="Arial"/>
          <w:b/>
        </w:rPr>
      </w:pPr>
    </w:p>
    <w:tbl>
      <w:tblPr>
        <w:tblStyle w:val="a5"/>
        <w:tblW w:w="14100" w:type="dxa"/>
        <w:jc w:val="center"/>
        <w:tblBorders>
          <w:top w:val="nil"/>
          <w:left w:val="nil"/>
          <w:bottom w:val="nil"/>
          <w:right w:val="nil"/>
          <w:insideH w:val="nil"/>
          <w:insideV w:val="nil"/>
        </w:tblBorders>
        <w:tblLayout w:type="fixed"/>
        <w:tblLook w:val="0600" w:firstRow="0" w:lastRow="0" w:firstColumn="0" w:lastColumn="0" w:noHBand="1" w:noVBand="1"/>
      </w:tblPr>
      <w:tblGrid>
        <w:gridCol w:w="1410"/>
        <w:gridCol w:w="2880"/>
        <w:gridCol w:w="3735"/>
        <w:gridCol w:w="3037"/>
        <w:gridCol w:w="1440"/>
        <w:gridCol w:w="1598"/>
      </w:tblGrid>
      <w:tr w:rsidR="007A7841" w14:paraId="2522A169" w14:textId="77777777" w:rsidTr="006F6D56">
        <w:trPr>
          <w:trHeight w:val="34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0C343D"/>
            <w:tcMar>
              <w:top w:w="40" w:type="dxa"/>
              <w:left w:w="40" w:type="dxa"/>
              <w:bottom w:w="40" w:type="dxa"/>
              <w:right w:w="40" w:type="dxa"/>
            </w:tcMar>
            <w:vAlign w:val="center"/>
          </w:tcPr>
          <w:p w14:paraId="4B885864" w14:textId="77777777" w:rsidR="007A7841" w:rsidRDefault="00544860">
            <w:pPr>
              <w:spacing w:after="0"/>
              <w:jc w:val="center"/>
              <w:rPr>
                <w:rFonts w:ascii="Arial" w:eastAsia="Arial" w:hAnsi="Arial" w:cs="Arial"/>
                <w:b/>
                <w:color w:val="FFFFFF"/>
                <w:sz w:val="18"/>
                <w:szCs w:val="18"/>
              </w:rPr>
            </w:pPr>
            <w:r>
              <w:rPr>
                <w:rFonts w:ascii="Arial" w:eastAsia="Arial" w:hAnsi="Arial" w:cs="Arial"/>
                <w:b/>
                <w:color w:val="FFFFFF"/>
                <w:sz w:val="18"/>
                <w:szCs w:val="18"/>
              </w:rPr>
              <w:t>Category</w:t>
            </w:r>
          </w:p>
        </w:tc>
        <w:tc>
          <w:tcPr>
            <w:tcW w:w="288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48B3C27A" w14:textId="77777777" w:rsidR="007A7841" w:rsidRDefault="00544860">
            <w:pPr>
              <w:spacing w:after="0"/>
              <w:jc w:val="center"/>
              <w:rPr>
                <w:rFonts w:ascii="Arial" w:eastAsia="Arial" w:hAnsi="Arial" w:cs="Arial"/>
                <w:b/>
                <w:color w:val="FFFFFF"/>
                <w:sz w:val="18"/>
                <w:szCs w:val="18"/>
              </w:rPr>
            </w:pPr>
            <w:proofErr w:type="spellStart"/>
            <w:r>
              <w:rPr>
                <w:rFonts w:ascii="Arial" w:eastAsia="Arial" w:hAnsi="Arial" w:cs="Arial"/>
                <w:b/>
                <w:color w:val="FFFFFF"/>
                <w:sz w:val="18"/>
                <w:szCs w:val="18"/>
              </w:rPr>
              <w:t>FA_Indicator</w:t>
            </w:r>
            <w:proofErr w:type="spellEnd"/>
          </w:p>
        </w:tc>
        <w:tc>
          <w:tcPr>
            <w:tcW w:w="3735"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3338AD78" w14:textId="77777777" w:rsidR="007A7841" w:rsidRDefault="00544860">
            <w:pPr>
              <w:spacing w:after="0"/>
              <w:jc w:val="center"/>
              <w:rPr>
                <w:rFonts w:ascii="Arial" w:eastAsia="Arial" w:hAnsi="Arial" w:cs="Arial"/>
                <w:b/>
                <w:color w:val="FFFFFF"/>
                <w:sz w:val="18"/>
                <w:szCs w:val="18"/>
              </w:rPr>
            </w:pPr>
            <w:r>
              <w:rPr>
                <w:rFonts w:ascii="Arial" w:eastAsia="Arial" w:hAnsi="Arial" w:cs="Arial"/>
                <w:b/>
                <w:color w:val="FFFFFF"/>
                <w:sz w:val="18"/>
                <w:szCs w:val="18"/>
              </w:rPr>
              <w:t xml:space="preserve">Definition </w:t>
            </w:r>
          </w:p>
        </w:tc>
        <w:tc>
          <w:tcPr>
            <w:tcW w:w="3037"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2063A4B2" w14:textId="77777777" w:rsidR="007A7841" w:rsidRDefault="00544860">
            <w:pPr>
              <w:spacing w:after="0"/>
              <w:jc w:val="center"/>
              <w:rPr>
                <w:rFonts w:ascii="Arial" w:eastAsia="Arial" w:hAnsi="Arial" w:cs="Arial"/>
                <w:b/>
                <w:color w:val="FFFFFF"/>
                <w:sz w:val="18"/>
                <w:szCs w:val="18"/>
              </w:rPr>
            </w:pPr>
            <w:r>
              <w:rPr>
                <w:rFonts w:ascii="Arial" w:eastAsia="Arial" w:hAnsi="Arial" w:cs="Arial"/>
                <w:b/>
                <w:color w:val="FFFFFF"/>
                <w:sz w:val="18"/>
                <w:szCs w:val="18"/>
              </w:rPr>
              <w:t>How to Calculate</w:t>
            </w:r>
          </w:p>
        </w:tc>
        <w:tc>
          <w:tcPr>
            <w:tcW w:w="144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29B1FACF" w14:textId="77777777" w:rsidR="007A7841" w:rsidRDefault="00544860">
            <w:pPr>
              <w:spacing w:after="0"/>
              <w:jc w:val="center"/>
              <w:rPr>
                <w:rFonts w:ascii="Arial" w:eastAsia="Arial" w:hAnsi="Arial" w:cs="Arial"/>
                <w:b/>
                <w:color w:val="FFFFFF"/>
                <w:sz w:val="18"/>
                <w:szCs w:val="18"/>
              </w:rPr>
            </w:pPr>
            <w:r>
              <w:rPr>
                <w:rFonts w:ascii="Arial" w:eastAsia="Arial" w:hAnsi="Arial" w:cs="Arial"/>
                <w:b/>
                <w:color w:val="FFFFFF"/>
                <w:sz w:val="18"/>
                <w:szCs w:val="18"/>
              </w:rPr>
              <w:t>Value</w:t>
            </w:r>
          </w:p>
        </w:tc>
        <w:tc>
          <w:tcPr>
            <w:tcW w:w="1598" w:type="dxa"/>
            <w:tcBorders>
              <w:top w:val="single" w:sz="6" w:space="0" w:color="000000"/>
              <w:left w:val="single" w:sz="6" w:space="0" w:color="000000"/>
              <w:bottom w:val="single" w:sz="6" w:space="0" w:color="000000"/>
              <w:right w:val="single" w:sz="6" w:space="0" w:color="000000"/>
            </w:tcBorders>
            <w:shd w:val="clear" w:color="auto" w:fill="0C343D"/>
          </w:tcPr>
          <w:p w14:paraId="2BEFAF3E" w14:textId="77777777" w:rsidR="007A7841" w:rsidRDefault="00544860">
            <w:pPr>
              <w:spacing w:after="0"/>
              <w:jc w:val="center"/>
              <w:rPr>
                <w:rFonts w:ascii="Arial" w:eastAsia="Arial" w:hAnsi="Arial" w:cs="Arial"/>
                <w:b/>
                <w:color w:val="FFFFFF"/>
                <w:sz w:val="18"/>
                <w:szCs w:val="18"/>
              </w:rPr>
            </w:pPr>
            <w:r>
              <w:rPr>
                <w:rFonts w:ascii="Arial" w:eastAsia="Arial" w:hAnsi="Arial" w:cs="Arial"/>
                <w:b/>
                <w:color w:val="FFFFFF"/>
                <w:sz w:val="18"/>
                <w:szCs w:val="18"/>
              </w:rPr>
              <w:t>Activities and/or Participants</w:t>
            </w:r>
          </w:p>
        </w:tc>
      </w:tr>
      <w:tr w:rsidR="007A7841" w14:paraId="33988B27" w14:textId="77777777" w:rsidTr="006F6D56">
        <w:trPr>
          <w:trHeight w:val="742"/>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3C97025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88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841FBEF"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FA.SLP.1 - # of community convenings or meetings related to access to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66AAD01"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Challenge project teams are engaging with individuals in their communities in many formats, both in-person and virtual. Examples include town halls, board meetings, focus groups and data mapping sessions.</w:t>
            </w:r>
          </w:p>
        </w:tc>
        <w:tc>
          <w:tcPr>
            <w:tcW w:w="303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57BED83"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Sum of all community convenings or meetings held during the </w:t>
            </w:r>
            <w:proofErr w:type="gramStart"/>
            <w:r>
              <w:rPr>
                <w:rFonts w:ascii="Arial" w:eastAsia="Arial" w:hAnsi="Arial" w:cs="Arial"/>
                <w:sz w:val="18"/>
                <w:szCs w:val="18"/>
                <w:highlight w:val="white"/>
              </w:rPr>
              <w:t>6 month</w:t>
            </w:r>
            <w:proofErr w:type="gramEnd"/>
            <w:r>
              <w:rPr>
                <w:rFonts w:ascii="Arial" w:eastAsia="Arial" w:hAnsi="Arial" w:cs="Arial"/>
                <w:sz w:val="18"/>
                <w:szCs w:val="18"/>
                <w:highlight w:val="white"/>
              </w:rPr>
              <w:t xml:space="preserve"> reporting period related to access to foods that support healthy eating patterns</w:t>
            </w:r>
            <w:r>
              <w:rPr>
                <w:rFonts w:ascii="Arial" w:eastAsia="Arial" w:hAnsi="Arial" w:cs="Arial"/>
                <w:sz w:val="18"/>
                <w:szCs w:val="18"/>
              </w:rPr>
              <w:t>.</w:t>
            </w:r>
          </w:p>
        </w:tc>
        <w:tc>
          <w:tcPr>
            <w:tcW w:w="144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E536E84" w14:textId="77777777" w:rsidR="007A7841" w:rsidRDefault="00544860">
            <w:pPr>
              <w:spacing w:after="0"/>
              <w:jc w:val="center"/>
              <w:rPr>
                <w:rFonts w:ascii="Arial" w:eastAsia="Arial" w:hAnsi="Arial" w:cs="Arial"/>
                <w:sz w:val="18"/>
                <w:szCs w:val="18"/>
                <w:highlight w:val="yellow"/>
              </w:rPr>
            </w:pPr>
            <w:r>
              <w:rPr>
                <w:rFonts w:ascii="Arial" w:eastAsia="Arial" w:hAnsi="Arial" w:cs="Arial"/>
                <w:sz w:val="18"/>
                <w:szCs w:val="18"/>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01C39313"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6EE0091" w14:textId="77777777" w:rsidR="007A7841" w:rsidRDefault="007A7841">
            <w:pPr>
              <w:spacing w:after="0"/>
              <w:jc w:val="center"/>
              <w:rPr>
                <w:rFonts w:ascii="Arial" w:eastAsia="Arial" w:hAnsi="Arial" w:cs="Arial"/>
                <w:sz w:val="18"/>
                <w:szCs w:val="18"/>
                <w:highlight w:val="yellow"/>
              </w:rPr>
            </w:pPr>
          </w:p>
        </w:tc>
      </w:tr>
      <w:tr w:rsidR="007A7841" w14:paraId="2309F903"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7E1F24C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center"/>
          </w:tcPr>
          <w:p w14:paraId="0BD3607B"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FA.SLP.2 - # of individuals that attended community convenings or meetings related to access to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center"/>
          </w:tcPr>
          <w:p w14:paraId="71B1AC7A" w14:textId="77777777" w:rsidR="007A1B05" w:rsidRPr="00CB2829" w:rsidRDefault="007A1B05" w:rsidP="007A1B05">
            <w:pPr>
              <w:jc w:val="center"/>
              <w:rPr>
                <w:rFonts w:ascii="Arial" w:eastAsia="Arial" w:hAnsi="Arial" w:cs="Arial"/>
                <w:b/>
                <w:bCs/>
                <w:sz w:val="18"/>
                <w:szCs w:val="18"/>
              </w:rPr>
            </w:pPr>
            <w:r w:rsidRPr="00CB2829">
              <w:rPr>
                <w:rFonts w:ascii="Arial" w:eastAsia="Arial" w:hAnsi="Arial" w:cs="Arial"/>
                <w:b/>
                <w:bCs/>
                <w:sz w:val="18"/>
                <w:szCs w:val="18"/>
              </w:rPr>
              <w:t>This indicator includes any individuals attending a meeting that are not part of the Challenge lead organization’s staff or core project team partners.</w:t>
            </w:r>
          </w:p>
          <w:p w14:paraId="47291557" w14:textId="5ADD2A6E" w:rsidR="007A7841" w:rsidRDefault="007A7841">
            <w:pPr>
              <w:spacing w:after="0"/>
              <w:jc w:val="center"/>
              <w:rPr>
                <w:rFonts w:ascii="Arial" w:eastAsia="Arial" w:hAnsi="Arial" w:cs="Arial"/>
                <w:sz w:val="18"/>
                <w:szCs w:val="18"/>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center"/>
          </w:tcPr>
          <w:p w14:paraId="0E248F76"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Sum of all individuals that attended community convenings or meetings reported under FA.SLP.1. When possible, please avoid counting the same individual twice. For example, if your team hosts 3 meetings and the same individual attends all 3, they would be counted as 1 individual, not 3.</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40" w:type="dxa"/>
              <w:left w:w="0" w:type="dxa"/>
              <w:bottom w:w="40" w:type="dxa"/>
              <w:right w:w="0" w:type="dxa"/>
            </w:tcMar>
            <w:vAlign w:val="center"/>
          </w:tcPr>
          <w:p w14:paraId="2BA06814"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3C5824F"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0B24EFA3" w14:textId="77777777" w:rsidR="007A7841" w:rsidRDefault="007A7841">
            <w:pPr>
              <w:spacing w:after="0"/>
              <w:jc w:val="center"/>
              <w:rPr>
                <w:rFonts w:ascii="Arial" w:eastAsia="Arial" w:hAnsi="Arial" w:cs="Arial"/>
                <w:sz w:val="18"/>
                <w:szCs w:val="18"/>
                <w:highlight w:val="yellow"/>
              </w:rPr>
            </w:pPr>
          </w:p>
        </w:tc>
      </w:tr>
      <w:tr w:rsidR="007A7841" w14:paraId="347D8447"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D0E0E3"/>
            <w:tcMar>
              <w:top w:w="40" w:type="dxa"/>
              <w:left w:w="40" w:type="dxa"/>
              <w:bottom w:w="40" w:type="dxa"/>
              <w:right w:w="40" w:type="dxa"/>
            </w:tcMar>
            <w:vAlign w:val="center"/>
          </w:tcPr>
          <w:p w14:paraId="50A2B5C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D24EE16"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FA.SLP.3 - # of partner organizations convened or engaged by the lead partner to promote access to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FDF45C1" w14:textId="77777777" w:rsidR="006F6D56"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 xml:space="preserve">The lead organization of each Challenge team is partnering with </w:t>
            </w:r>
            <w:proofErr w:type="gramStart"/>
            <w:r>
              <w:rPr>
                <w:rFonts w:ascii="Arial" w:eastAsia="Arial" w:hAnsi="Arial" w:cs="Arial"/>
                <w:sz w:val="18"/>
                <w:szCs w:val="18"/>
                <w:highlight w:val="white"/>
              </w:rPr>
              <w:t>a number of</w:t>
            </w:r>
            <w:proofErr w:type="gramEnd"/>
            <w:r>
              <w:rPr>
                <w:rFonts w:ascii="Arial" w:eastAsia="Arial" w:hAnsi="Arial" w:cs="Arial"/>
                <w:sz w:val="18"/>
                <w:szCs w:val="18"/>
                <w:highlight w:val="white"/>
              </w:rPr>
              <w:t xml:space="preserve"> other organizations (government, nonprofit, business, faith-based, etc.) to advance the work of their Challenge project. Some of these partners may be part of a core steering committee, while others may be key influencers in the community who are less involved in the day-to-day operations of the project. This indicator refers to the number of organizations that have attended meetings or been engaged through other communications efforts related to the Challenge. In some </w:t>
            </w:r>
          </w:p>
          <w:p w14:paraId="6A1578AF" w14:textId="77777777" w:rsidR="006F6D56" w:rsidRDefault="006F6D56">
            <w:pPr>
              <w:spacing w:after="0"/>
              <w:jc w:val="center"/>
              <w:rPr>
                <w:rFonts w:ascii="Arial" w:eastAsia="Arial" w:hAnsi="Arial" w:cs="Arial"/>
                <w:sz w:val="18"/>
                <w:szCs w:val="18"/>
                <w:highlight w:val="white"/>
              </w:rPr>
            </w:pPr>
          </w:p>
          <w:p w14:paraId="5CCE8474" w14:textId="3384008A"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cases, this may include individuals (</w:t>
            </w:r>
            <w:proofErr w:type="gramStart"/>
            <w:r>
              <w:rPr>
                <w:rFonts w:ascii="Arial" w:eastAsia="Arial" w:hAnsi="Arial" w:cs="Arial"/>
                <w:sz w:val="18"/>
                <w:szCs w:val="18"/>
                <w:highlight w:val="white"/>
              </w:rPr>
              <w:t>e.g.</w:t>
            </w:r>
            <w:proofErr w:type="gramEnd"/>
            <w:r>
              <w:rPr>
                <w:rFonts w:ascii="Arial" w:eastAsia="Arial" w:hAnsi="Arial" w:cs="Arial"/>
                <w:sz w:val="18"/>
                <w:szCs w:val="18"/>
                <w:highlight w:val="white"/>
              </w:rPr>
              <w:t xml:space="preserve"> city mayor or other public official). </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9BC3466" w14:textId="77777777" w:rsidR="007A7841" w:rsidRDefault="00544860">
            <w:pPr>
              <w:spacing w:after="0"/>
              <w:jc w:val="center"/>
              <w:rPr>
                <w:rFonts w:ascii="Arial" w:eastAsia="Arial" w:hAnsi="Arial" w:cs="Arial"/>
                <w:b/>
                <w:sz w:val="18"/>
                <w:szCs w:val="18"/>
              </w:rPr>
            </w:pPr>
            <w:r>
              <w:rPr>
                <w:rFonts w:ascii="Arial" w:eastAsia="Arial" w:hAnsi="Arial" w:cs="Arial"/>
                <w:sz w:val="18"/>
                <w:szCs w:val="18"/>
                <w:highlight w:val="white"/>
              </w:rPr>
              <w:lastRenderedPageBreak/>
              <w:t xml:space="preserve">Sum of all organizations convened or engaged by the lead partner to promote access to foods that support healthy eating patterns. Each organization should be counted only once. </w:t>
            </w:r>
            <w:r>
              <w:rPr>
                <w:rFonts w:ascii="Arial" w:eastAsia="Arial" w:hAnsi="Arial" w:cs="Arial"/>
                <w:b/>
                <w:sz w:val="18"/>
                <w:szCs w:val="18"/>
              </w:rPr>
              <w:t>This number does not include the lead partner.</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4331A3A"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7781EF92"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ED09F56" w14:textId="77777777" w:rsidR="007A7841" w:rsidRDefault="007A7841">
            <w:pPr>
              <w:spacing w:after="0"/>
              <w:jc w:val="center"/>
              <w:rPr>
                <w:rFonts w:ascii="Arial" w:eastAsia="Arial" w:hAnsi="Arial" w:cs="Arial"/>
                <w:sz w:val="18"/>
                <w:szCs w:val="18"/>
                <w:highlight w:val="yellow"/>
              </w:rPr>
            </w:pPr>
          </w:p>
        </w:tc>
      </w:tr>
    </w:tbl>
    <w:p w14:paraId="4E48700F" w14:textId="77777777" w:rsidR="007A7841" w:rsidRDefault="007A7841">
      <w:pPr>
        <w:widowControl/>
        <w:spacing w:after="0"/>
        <w:rPr>
          <w:rFonts w:ascii="Arial" w:eastAsia="Arial" w:hAnsi="Arial" w:cs="Arial"/>
          <w:b/>
        </w:rPr>
      </w:pPr>
    </w:p>
    <w:p w14:paraId="4BFFC83D" w14:textId="77777777" w:rsidR="007A7841" w:rsidRDefault="007A7841">
      <w:pPr>
        <w:widowControl/>
        <w:spacing w:after="0"/>
        <w:rPr>
          <w:rFonts w:ascii="Arial" w:eastAsia="Arial" w:hAnsi="Arial" w:cs="Arial"/>
          <w:b/>
        </w:rPr>
      </w:pPr>
    </w:p>
    <w:tbl>
      <w:tblPr>
        <w:tblStyle w:val="a6"/>
        <w:tblW w:w="14100" w:type="dxa"/>
        <w:jc w:val="center"/>
        <w:tblBorders>
          <w:top w:val="nil"/>
          <w:left w:val="nil"/>
          <w:bottom w:val="nil"/>
          <w:right w:val="nil"/>
          <w:insideH w:val="nil"/>
          <w:insideV w:val="nil"/>
        </w:tblBorders>
        <w:tblLayout w:type="fixed"/>
        <w:tblLook w:val="0600" w:firstRow="0" w:lastRow="0" w:firstColumn="0" w:lastColumn="0" w:noHBand="1" w:noVBand="1"/>
      </w:tblPr>
      <w:tblGrid>
        <w:gridCol w:w="1410"/>
        <w:gridCol w:w="2880"/>
        <w:gridCol w:w="3735"/>
        <w:gridCol w:w="3037"/>
        <w:gridCol w:w="1440"/>
        <w:gridCol w:w="1598"/>
      </w:tblGrid>
      <w:tr w:rsidR="007A7841" w14:paraId="6FCC71B2" w14:textId="77777777" w:rsidTr="006F6D56">
        <w:trPr>
          <w:trHeight w:val="34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0C343D"/>
            <w:tcMar>
              <w:top w:w="40" w:type="dxa"/>
              <w:left w:w="40" w:type="dxa"/>
              <w:bottom w:w="40" w:type="dxa"/>
              <w:right w:w="40" w:type="dxa"/>
            </w:tcMar>
            <w:vAlign w:val="center"/>
          </w:tcPr>
          <w:p w14:paraId="2EB1AF5E"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Category</w:t>
            </w:r>
          </w:p>
        </w:tc>
        <w:tc>
          <w:tcPr>
            <w:tcW w:w="288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71A16F81" w14:textId="77777777" w:rsidR="007A7841" w:rsidRDefault="00544860">
            <w:pPr>
              <w:spacing w:after="0"/>
              <w:jc w:val="center"/>
              <w:rPr>
                <w:rFonts w:ascii="Arial" w:eastAsia="Arial" w:hAnsi="Arial" w:cs="Arial"/>
                <w:b/>
                <w:color w:val="FFFFFF"/>
                <w:sz w:val="20"/>
                <w:szCs w:val="20"/>
              </w:rPr>
            </w:pPr>
            <w:proofErr w:type="spellStart"/>
            <w:r>
              <w:rPr>
                <w:rFonts w:ascii="Arial" w:eastAsia="Arial" w:hAnsi="Arial" w:cs="Arial"/>
                <w:b/>
                <w:color w:val="FFFFFF"/>
                <w:sz w:val="20"/>
                <w:szCs w:val="20"/>
              </w:rPr>
              <w:t>FA_Indicator</w:t>
            </w:r>
            <w:proofErr w:type="spellEnd"/>
          </w:p>
        </w:tc>
        <w:tc>
          <w:tcPr>
            <w:tcW w:w="3735"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593F9735"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 xml:space="preserve">Definition </w:t>
            </w:r>
          </w:p>
        </w:tc>
        <w:tc>
          <w:tcPr>
            <w:tcW w:w="3037"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7798A318"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How to Calculate</w:t>
            </w:r>
          </w:p>
        </w:tc>
        <w:tc>
          <w:tcPr>
            <w:tcW w:w="144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35B5BD91"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Value</w:t>
            </w:r>
          </w:p>
        </w:tc>
        <w:tc>
          <w:tcPr>
            <w:tcW w:w="1598" w:type="dxa"/>
            <w:tcBorders>
              <w:top w:val="single" w:sz="6" w:space="0" w:color="000000"/>
              <w:left w:val="single" w:sz="6" w:space="0" w:color="000000"/>
              <w:bottom w:val="single" w:sz="6" w:space="0" w:color="000000"/>
              <w:right w:val="single" w:sz="6" w:space="0" w:color="000000"/>
            </w:tcBorders>
            <w:shd w:val="clear" w:color="auto" w:fill="0C343D"/>
          </w:tcPr>
          <w:p w14:paraId="1836223E"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Activities and/or Participants</w:t>
            </w:r>
          </w:p>
        </w:tc>
      </w:tr>
      <w:tr w:rsidR="007A7841" w14:paraId="3E4C9125"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2C4C9"/>
            <w:tcMar>
              <w:top w:w="40" w:type="dxa"/>
              <w:left w:w="40" w:type="dxa"/>
              <w:bottom w:w="40" w:type="dxa"/>
              <w:right w:w="40" w:type="dxa"/>
            </w:tcMar>
            <w:vAlign w:val="center"/>
          </w:tcPr>
          <w:p w14:paraId="1132BD51"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Change Systems and Policies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2958572"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FA.CSP.1 - # of individuals engaged in training or capacity-building to address inequities in the food system</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D2D4906"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Some Challenge teams are developing training programs designed to support either staff or other individuals in building skills and knowledge to address inequities in the food system. Examples include community health worker training, resident leadership programs, and youth advocacy education. </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D572027"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Sum of all individuals engaged in training or capacity-building activities. When possible, please avoid counting the same individual twice. For example, if a training program has 10 sessions and an individual attends 8 out of 10 sessions, they should be counted as 1, not 8.</w:t>
            </w:r>
          </w:p>
          <w:p w14:paraId="4279621E"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Please do not include attendees of the Challenge Peer Learning Network sessions.</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5B5ECBE"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6F4818AD"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3BE79504" w14:textId="77777777" w:rsidR="007A7841" w:rsidRDefault="007A7841">
            <w:pPr>
              <w:spacing w:after="0"/>
              <w:jc w:val="center"/>
              <w:rPr>
                <w:rFonts w:ascii="Arial" w:eastAsia="Arial" w:hAnsi="Arial" w:cs="Arial"/>
                <w:sz w:val="20"/>
                <w:szCs w:val="20"/>
                <w:highlight w:val="yellow"/>
              </w:rPr>
            </w:pPr>
          </w:p>
        </w:tc>
      </w:tr>
      <w:tr w:rsidR="007A7841" w14:paraId="5D289C15" w14:textId="77777777" w:rsidTr="006F6D56">
        <w:trPr>
          <w:trHeight w:val="2166"/>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2C4C9"/>
            <w:tcMar>
              <w:top w:w="40" w:type="dxa"/>
              <w:left w:w="40" w:type="dxa"/>
              <w:bottom w:w="40" w:type="dxa"/>
              <w:right w:w="40" w:type="dxa"/>
            </w:tcMar>
            <w:vAlign w:val="center"/>
          </w:tcPr>
          <w:p w14:paraId="1A69185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Change Systems and Policies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CD7FB5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FA.CSP.2 - # of organizational policies or procedures adopted or modified to promote access to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4D2908D"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Challenge project teams are examining organizational practices both within lead organizations as well as within partner organizations. This indicator captures new policies and procedures that have been fully developed and adopted or modifications to existing policies. Examples include formal written diversity, equity and inclusion policies, and informal guidelines, procedures or practices related to community engagement, such as budgeting for community compensation. </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D00376E"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Sum of all organizational policies or practices that have been adopted or modified to promote access to foods that support healthy eating patterns. </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C5B585E"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1759ED16"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6FE91DC9" w14:textId="77777777" w:rsidR="007A7841" w:rsidRDefault="007A7841">
            <w:pPr>
              <w:spacing w:after="0"/>
              <w:jc w:val="center"/>
              <w:rPr>
                <w:rFonts w:ascii="Arial" w:eastAsia="Arial" w:hAnsi="Arial" w:cs="Arial"/>
                <w:sz w:val="20"/>
                <w:szCs w:val="20"/>
                <w:highlight w:val="yellow"/>
              </w:rPr>
            </w:pPr>
          </w:p>
        </w:tc>
      </w:tr>
      <w:tr w:rsidR="007A7841" w14:paraId="15A3E9F3"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2C4C9"/>
            <w:tcMar>
              <w:top w:w="40" w:type="dxa"/>
              <w:left w:w="40" w:type="dxa"/>
              <w:bottom w:w="40" w:type="dxa"/>
              <w:right w:w="40" w:type="dxa"/>
            </w:tcMar>
            <w:vAlign w:val="center"/>
          </w:tcPr>
          <w:p w14:paraId="79F8B967"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lastRenderedPageBreak/>
              <w:t>Change Systems and Policies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55ED9436"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FA.CSP.3 - # of local public policies enacted or modified to promote access to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65BB5C2"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Challenge project teams are working across partners to promote changes to legislative or regulatory policies at the city and county level. Examples include legislation passed or regulatory mandates resulting from advocacy efforts, policy briefings or other activities linked to the Challenge.</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57589AA8"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Sum of all local public policies enacted or modified.</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D320E4C"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045B6FB3"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2D8E3B2" w14:textId="77777777" w:rsidR="007A7841" w:rsidRDefault="007A7841">
            <w:pPr>
              <w:spacing w:after="0"/>
              <w:jc w:val="center"/>
              <w:rPr>
                <w:rFonts w:ascii="Arial" w:eastAsia="Arial" w:hAnsi="Arial" w:cs="Arial"/>
                <w:sz w:val="20"/>
                <w:szCs w:val="20"/>
                <w:highlight w:val="yellow"/>
              </w:rPr>
            </w:pPr>
          </w:p>
        </w:tc>
      </w:tr>
      <w:tr w:rsidR="007A7841" w14:paraId="716D3F89"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A2C4C9"/>
            <w:tcMar>
              <w:top w:w="40" w:type="dxa"/>
              <w:left w:w="40" w:type="dxa"/>
              <w:bottom w:w="40" w:type="dxa"/>
              <w:right w:w="40" w:type="dxa"/>
            </w:tcMar>
            <w:vAlign w:val="center"/>
          </w:tcPr>
          <w:p w14:paraId="4C52D14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 xml:space="preserve">Change Systems and Policies </w:t>
            </w:r>
          </w:p>
        </w:tc>
        <w:tc>
          <w:tcPr>
            <w:tcW w:w="28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2033DEB3"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FA.CSP.4 - # of new food access points</w:t>
            </w:r>
          </w:p>
        </w:tc>
        <w:tc>
          <w:tcPr>
            <w:tcW w:w="373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0F33234"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Some Challenge project teams are introducing new food access points in their community. Examples include building a new food pantry, establishing a new community hub for meal </w:t>
            </w:r>
            <w:proofErr w:type="gramStart"/>
            <w:r>
              <w:rPr>
                <w:rFonts w:ascii="Arial" w:eastAsia="Arial" w:hAnsi="Arial" w:cs="Arial"/>
                <w:sz w:val="18"/>
                <w:szCs w:val="18"/>
                <w:highlight w:val="white"/>
              </w:rPr>
              <w:t>distribution</w:t>
            </w:r>
            <w:proofErr w:type="gramEnd"/>
            <w:r>
              <w:rPr>
                <w:rFonts w:ascii="Arial" w:eastAsia="Arial" w:hAnsi="Arial" w:cs="Arial"/>
                <w:sz w:val="18"/>
                <w:szCs w:val="18"/>
                <w:highlight w:val="white"/>
              </w:rPr>
              <w:t xml:space="preserve"> or adding mobile market stops.</w:t>
            </w:r>
          </w:p>
        </w:tc>
        <w:tc>
          <w:tcPr>
            <w:tcW w:w="303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CD998B6"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Sum of all new food access points in the community</w:t>
            </w:r>
          </w:p>
        </w:tc>
        <w:tc>
          <w:tcPr>
            <w:tcW w:w="144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2C42ADB"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598" w:type="dxa"/>
            <w:tcBorders>
              <w:top w:val="single" w:sz="6" w:space="0" w:color="000000"/>
              <w:left w:val="single" w:sz="6" w:space="0" w:color="000000"/>
              <w:bottom w:val="single" w:sz="6" w:space="0" w:color="000000"/>
              <w:right w:val="single" w:sz="6" w:space="0" w:color="000000"/>
            </w:tcBorders>
            <w:vAlign w:val="center"/>
          </w:tcPr>
          <w:p w14:paraId="0AACBD09"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1FDCB735" w14:textId="77777777" w:rsidR="007A7841" w:rsidRDefault="007A7841">
            <w:pPr>
              <w:spacing w:after="0"/>
              <w:jc w:val="center"/>
              <w:rPr>
                <w:rFonts w:ascii="Arial" w:eastAsia="Arial" w:hAnsi="Arial" w:cs="Arial"/>
                <w:sz w:val="20"/>
                <w:szCs w:val="20"/>
                <w:highlight w:val="yellow"/>
              </w:rPr>
            </w:pPr>
          </w:p>
        </w:tc>
      </w:tr>
    </w:tbl>
    <w:p w14:paraId="072B53B6" w14:textId="77777777" w:rsidR="007A7841" w:rsidRDefault="007A7841">
      <w:pPr>
        <w:widowControl/>
        <w:spacing w:after="0"/>
        <w:rPr>
          <w:rFonts w:ascii="Arial" w:eastAsia="Arial" w:hAnsi="Arial" w:cs="Arial"/>
          <w:b/>
          <w:sz w:val="24"/>
          <w:szCs w:val="24"/>
          <w:u w:val="single"/>
        </w:rPr>
      </w:pPr>
    </w:p>
    <w:p w14:paraId="24371C66" w14:textId="77777777" w:rsidR="007A7841" w:rsidRDefault="007A7841">
      <w:pPr>
        <w:widowControl/>
        <w:spacing w:after="0"/>
        <w:rPr>
          <w:rFonts w:ascii="Arial" w:eastAsia="Arial" w:hAnsi="Arial" w:cs="Arial"/>
          <w:b/>
        </w:rPr>
      </w:pPr>
    </w:p>
    <w:tbl>
      <w:tblPr>
        <w:tblStyle w:val="a7"/>
        <w:tblW w:w="14100" w:type="dxa"/>
        <w:jc w:val="center"/>
        <w:tblBorders>
          <w:top w:val="nil"/>
          <w:left w:val="nil"/>
          <w:bottom w:val="nil"/>
          <w:right w:val="nil"/>
          <w:insideH w:val="nil"/>
          <w:insideV w:val="nil"/>
        </w:tblBorders>
        <w:tblLayout w:type="fixed"/>
        <w:tblLook w:val="0600" w:firstRow="0" w:lastRow="0" w:firstColumn="0" w:lastColumn="0" w:noHBand="1" w:noVBand="1"/>
      </w:tblPr>
      <w:tblGrid>
        <w:gridCol w:w="1410"/>
        <w:gridCol w:w="2880"/>
        <w:gridCol w:w="3735"/>
        <w:gridCol w:w="3037"/>
        <w:gridCol w:w="1530"/>
        <w:gridCol w:w="1508"/>
      </w:tblGrid>
      <w:tr w:rsidR="007A7841" w14:paraId="14B7C58E" w14:textId="77777777" w:rsidTr="006F6D56">
        <w:trPr>
          <w:trHeight w:val="34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0C343D"/>
            <w:tcMar>
              <w:top w:w="40" w:type="dxa"/>
              <w:left w:w="40" w:type="dxa"/>
              <w:bottom w:w="40" w:type="dxa"/>
              <w:right w:w="40" w:type="dxa"/>
            </w:tcMar>
            <w:vAlign w:val="center"/>
          </w:tcPr>
          <w:p w14:paraId="71494021"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Category</w:t>
            </w:r>
          </w:p>
        </w:tc>
        <w:tc>
          <w:tcPr>
            <w:tcW w:w="288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222E3258" w14:textId="77777777" w:rsidR="007A7841" w:rsidRDefault="00544860">
            <w:pPr>
              <w:spacing w:after="0"/>
              <w:jc w:val="center"/>
              <w:rPr>
                <w:rFonts w:ascii="Arial" w:eastAsia="Arial" w:hAnsi="Arial" w:cs="Arial"/>
                <w:b/>
                <w:color w:val="FFFFFF"/>
                <w:sz w:val="20"/>
                <w:szCs w:val="20"/>
              </w:rPr>
            </w:pPr>
            <w:proofErr w:type="spellStart"/>
            <w:r>
              <w:rPr>
                <w:rFonts w:ascii="Arial" w:eastAsia="Arial" w:hAnsi="Arial" w:cs="Arial"/>
                <w:b/>
                <w:color w:val="FFFFFF"/>
                <w:sz w:val="20"/>
                <w:szCs w:val="20"/>
              </w:rPr>
              <w:t>FA_Indicator</w:t>
            </w:r>
            <w:proofErr w:type="spellEnd"/>
          </w:p>
        </w:tc>
        <w:tc>
          <w:tcPr>
            <w:tcW w:w="3735"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614E134A"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 xml:space="preserve">Definition </w:t>
            </w:r>
          </w:p>
        </w:tc>
        <w:tc>
          <w:tcPr>
            <w:tcW w:w="3037"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0B46D601"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How to Calculate</w:t>
            </w:r>
          </w:p>
        </w:tc>
        <w:tc>
          <w:tcPr>
            <w:tcW w:w="1530" w:type="dxa"/>
            <w:tcBorders>
              <w:top w:val="single" w:sz="6" w:space="0" w:color="000000"/>
              <w:left w:val="single" w:sz="6" w:space="0" w:color="000000"/>
              <w:bottom w:val="single" w:sz="6" w:space="0" w:color="000000"/>
              <w:right w:val="single" w:sz="6" w:space="0" w:color="000000"/>
            </w:tcBorders>
            <w:shd w:val="clear" w:color="auto" w:fill="0C343D"/>
            <w:tcMar>
              <w:top w:w="40" w:type="dxa"/>
              <w:left w:w="0" w:type="dxa"/>
              <w:bottom w:w="40" w:type="dxa"/>
              <w:right w:w="0" w:type="dxa"/>
            </w:tcMar>
            <w:vAlign w:val="center"/>
          </w:tcPr>
          <w:p w14:paraId="378C88DB"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Value</w:t>
            </w:r>
          </w:p>
        </w:tc>
        <w:tc>
          <w:tcPr>
            <w:tcW w:w="1508" w:type="dxa"/>
            <w:tcBorders>
              <w:top w:val="single" w:sz="6" w:space="0" w:color="000000"/>
              <w:left w:val="single" w:sz="6" w:space="0" w:color="000000"/>
              <w:bottom w:val="single" w:sz="6" w:space="0" w:color="000000"/>
              <w:right w:val="single" w:sz="6" w:space="0" w:color="000000"/>
            </w:tcBorders>
            <w:shd w:val="clear" w:color="auto" w:fill="0C343D"/>
          </w:tcPr>
          <w:p w14:paraId="256AFEA5"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Activities and/or Participants</w:t>
            </w:r>
          </w:p>
        </w:tc>
      </w:tr>
      <w:tr w:rsidR="007A7841" w14:paraId="5F3AD808"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76A5AF"/>
            <w:tcMar>
              <w:top w:w="40" w:type="dxa"/>
              <w:left w:w="40" w:type="dxa"/>
              <w:bottom w:w="40" w:type="dxa"/>
              <w:right w:w="40" w:type="dxa"/>
            </w:tcMar>
            <w:vAlign w:val="center"/>
          </w:tcPr>
          <w:p w14:paraId="6922823E"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BEB846C"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 xml:space="preserve">FA.ERS.1 - # of individuals reached through public communications that promote advocacy, transparency, </w:t>
            </w:r>
            <w:proofErr w:type="gramStart"/>
            <w:r>
              <w:rPr>
                <w:rFonts w:ascii="Arial" w:eastAsia="Arial" w:hAnsi="Arial" w:cs="Arial"/>
                <w:sz w:val="18"/>
                <w:szCs w:val="18"/>
              </w:rPr>
              <w:t>awareness</w:t>
            </w:r>
            <w:proofErr w:type="gramEnd"/>
            <w:r>
              <w:rPr>
                <w:rFonts w:ascii="Arial" w:eastAsia="Arial" w:hAnsi="Arial" w:cs="Arial"/>
                <w:sz w:val="18"/>
                <w:szCs w:val="18"/>
              </w:rPr>
              <w:t xml:space="preserve"> or knowledge of the food system</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4425C2"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This indicator includes public communications such as news releases, web-based materials, social media, publications, policy briefs, pamphlets, </w:t>
            </w:r>
            <w:proofErr w:type="gramStart"/>
            <w:r>
              <w:rPr>
                <w:rFonts w:ascii="Arial" w:eastAsia="Arial" w:hAnsi="Arial" w:cs="Arial"/>
                <w:sz w:val="18"/>
                <w:szCs w:val="18"/>
                <w:highlight w:val="white"/>
              </w:rPr>
              <w:t>flyers</w:t>
            </w:r>
            <w:proofErr w:type="gramEnd"/>
            <w:r>
              <w:rPr>
                <w:rFonts w:ascii="Arial" w:eastAsia="Arial" w:hAnsi="Arial" w:cs="Arial"/>
                <w:sz w:val="18"/>
                <w:szCs w:val="18"/>
                <w:highlight w:val="white"/>
              </w:rPr>
              <w:t xml:space="preserve"> and presentations.</w:t>
            </w:r>
            <w:r>
              <w:rPr>
                <w:rFonts w:ascii="Arial" w:eastAsia="Arial" w:hAnsi="Arial" w:cs="Arial"/>
                <w:sz w:val="18"/>
                <w:szCs w:val="18"/>
              </w:rPr>
              <w:t xml:space="preserve"> This may also include web-</w:t>
            </w:r>
            <w:proofErr w:type="gramStart"/>
            <w:r>
              <w:rPr>
                <w:rFonts w:ascii="Arial" w:eastAsia="Arial" w:hAnsi="Arial" w:cs="Arial"/>
                <w:sz w:val="18"/>
                <w:szCs w:val="18"/>
              </w:rPr>
              <w:t>based</w:t>
            </w:r>
            <w:proofErr w:type="gramEnd"/>
            <w:r>
              <w:rPr>
                <w:rFonts w:ascii="Arial" w:eastAsia="Arial" w:hAnsi="Arial" w:cs="Arial"/>
                <w:sz w:val="18"/>
                <w:szCs w:val="18"/>
              </w:rPr>
              <w:t xml:space="preserve"> or paper surveys completed by individuals in the community.</w:t>
            </w:r>
          </w:p>
        </w:tc>
        <w:tc>
          <w:tcPr>
            <w:tcW w:w="303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696D80"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Sum of all individuals reached through public communications about the food system related to the work of the Challenge. Reach = total number of individuals who see your content.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Website reach = total number of page visits. Facebook reach = the organic and paid reach of your post. Twitter reach = impressions. Instagram = reach can be accessed from the "Activity Tab" of Instagram Insights.</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19AA22B"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508" w:type="dxa"/>
            <w:tcBorders>
              <w:top w:val="single" w:sz="6" w:space="0" w:color="000000"/>
              <w:left w:val="single" w:sz="6" w:space="0" w:color="000000"/>
              <w:bottom w:val="single" w:sz="6" w:space="0" w:color="000000"/>
              <w:right w:val="single" w:sz="6" w:space="0" w:color="000000"/>
            </w:tcBorders>
            <w:vAlign w:val="center"/>
          </w:tcPr>
          <w:p w14:paraId="244BF6DB"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114A01FC" w14:textId="77777777" w:rsidR="007A7841" w:rsidRDefault="007A7841">
            <w:pPr>
              <w:spacing w:after="0"/>
              <w:jc w:val="center"/>
              <w:rPr>
                <w:rFonts w:ascii="Arial" w:eastAsia="Arial" w:hAnsi="Arial" w:cs="Arial"/>
                <w:sz w:val="20"/>
                <w:szCs w:val="20"/>
                <w:highlight w:val="yellow"/>
              </w:rPr>
            </w:pPr>
          </w:p>
        </w:tc>
      </w:tr>
      <w:tr w:rsidR="007A7841" w14:paraId="4FB15831"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76A5AF"/>
            <w:tcMar>
              <w:top w:w="40" w:type="dxa"/>
              <w:left w:w="40" w:type="dxa"/>
              <w:bottom w:w="40" w:type="dxa"/>
              <w:right w:w="40" w:type="dxa"/>
            </w:tcMar>
            <w:vAlign w:val="center"/>
          </w:tcPr>
          <w:p w14:paraId="6F7E84EE"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lastRenderedPageBreak/>
              <w:t>Provide Equitable Resources and Services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3BE94B2"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FA.ERS.2 - # of individuals provided with foods that support healthy eating patterns</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5B62C8"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Challenge project teams are providing direct access to foods that support healthy eating patterns through a variety of services and venues. Food provision includes transactions, meals, </w:t>
            </w:r>
            <w:proofErr w:type="gramStart"/>
            <w:r>
              <w:rPr>
                <w:rFonts w:ascii="Arial" w:eastAsia="Arial" w:hAnsi="Arial" w:cs="Arial"/>
                <w:sz w:val="18"/>
                <w:szCs w:val="18"/>
                <w:highlight w:val="white"/>
              </w:rPr>
              <w:t>boxes</w:t>
            </w:r>
            <w:proofErr w:type="gramEnd"/>
            <w:r>
              <w:rPr>
                <w:rFonts w:ascii="Arial" w:eastAsia="Arial" w:hAnsi="Arial" w:cs="Arial"/>
                <w:sz w:val="18"/>
                <w:szCs w:val="18"/>
                <w:highlight w:val="white"/>
              </w:rPr>
              <w:t xml:space="preserve"> or other means of transferring foods that promote health. Examples include mobile markets, food pantries and school meal sites.</w:t>
            </w:r>
          </w:p>
        </w:tc>
        <w:tc>
          <w:tcPr>
            <w:tcW w:w="303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9E95EA2"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Sum of all individuals provided with foods that support healthy eating patterns.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served only once. For example, if you provide a weekly meal distribution, and the same family of 3 comes each week for 10 weeks, and the food provided is sufficient to meet the nutritional needs of all 3 members of the household, they should be counted as 3, not 30. If the food provided is for a household, but the number of individuals in a household is unknown, count each household as 1 individual.</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8E04DBD"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508" w:type="dxa"/>
            <w:tcBorders>
              <w:top w:val="single" w:sz="6" w:space="0" w:color="000000"/>
              <w:left w:val="single" w:sz="6" w:space="0" w:color="000000"/>
              <w:bottom w:val="single" w:sz="6" w:space="0" w:color="000000"/>
              <w:right w:val="single" w:sz="6" w:space="0" w:color="000000"/>
            </w:tcBorders>
            <w:vAlign w:val="center"/>
          </w:tcPr>
          <w:p w14:paraId="7012F9D0"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23069C92" w14:textId="77777777" w:rsidR="007A7841" w:rsidRDefault="007A7841">
            <w:pPr>
              <w:spacing w:after="0"/>
              <w:jc w:val="center"/>
              <w:rPr>
                <w:rFonts w:ascii="Arial" w:eastAsia="Arial" w:hAnsi="Arial" w:cs="Arial"/>
                <w:sz w:val="20"/>
                <w:szCs w:val="20"/>
                <w:highlight w:val="yellow"/>
              </w:rPr>
            </w:pPr>
          </w:p>
        </w:tc>
      </w:tr>
      <w:tr w:rsidR="007A7841" w14:paraId="17835F8E"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76A5AF"/>
            <w:tcMar>
              <w:top w:w="40" w:type="dxa"/>
              <w:left w:w="40" w:type="dxa"/>
              <w:bottom w:w="40" w:type="dxa"/>
              <w:right w:w="40" w:type="dxa"/>
            </w:tcMar>
            <w:vAlign w:val="center"/>
          </w:tcPr>
          <w:p w14:paraId="619130C2"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085DF7"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FA.ERS.3 - # of individuals provided with nutrition education and support services</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E099E40"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Challenge projects include a variety of activities that support individuals in increasing their access to healthy foods, without directly providing food. Examples include community navigators, referrals, </w:t>
            </w:r>
            <w:proofErr w:type="gramStart"/>
            <w:r>
              <w:rPr>
                <w:rFonts w:ascii="Arial" w:eastAsia="Arial" w:hAnsi="Arial" w:cs="Arial"/>
                <w:sz w:val="18"/>
                <w:szCs w:val="18"/>
                <w:highlight w:val="white"/>
              </w:rPr>
              <w:t>screenings</w:t>
            </w:r>
            <w:proofErr w:type="gramEnd"/>
            <w:r>
              <w:rPr>
                <w:rFonts w:ascii="Arial" w:eastAsia="Arial" w:hAnsi="Arial" w:cs="Arial"/>
                <w:sz w:val="18"/>
                <w:szCs w:val="18"/>
                <w:highlight w:val="white"/>
              </w:rPr>
              <w:t xml:space="preserve"> and nutrition education programs.</w:t>
            </w:r>
          </w:p>
        </w:tc>
        <w:tc>
          <w:tcPr>
            <w:tcW w:w="303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208EF10" w14:textId="77777777" w:rsidR="007A7841" w:rsidRDefault="00544860">
            <w:pPr>
              <w:spacing w:after="0"/>
              <w:jc w:val="center"/>
              <w:rPr>
                <w:rFonts w:ascii="Arial" w:eastAsia="Arial" w:hAnsi="Arial" w:cs="Arial"/>
                <w:sz w:val="18"/>
                <w:szCs w:val="18"/>
              </w:rPr>
            </w:pPr>
            <w:r>
              <w:rPr>
                <w:rFonts w:ascii="Arial" w:eastAsia="Arial" w:hAnsi="Arial" w:cs="Arial"/>
                <w:sz w:val="18"/>
                <w:szCs w:val="18"/>
                <w:highlight w:val="white"/>
              </w:rPr>
              <w:t xml:space="preserve">Sum of all individuals provided with nutrition education and support services.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For example, if the same individual attends 3 separate educational workshops, they would count as 1, not 3.</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BC835A6"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508" w:type="dxa"/>
            <w:tcBorders>
              <w:top w:val="single" w:sz="6" w:space="0" w:color="000000"/>
              <w:left w:val="single" w:sz="6" w:space="0" w:color="000000"/>
              <w:bottom w:val="single" w:sz="6" w:space="0" w:color="000000"/>
              <w:right w:val="single" w:sz="6" w:space="0" w:color="000000"/>
            </w:tcBorders>
            <w:vAlign w:val="center"/>
          </w:tcPr>
          <w:p w14:paraId="1ABEC5F2"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23BCA7F0" w14:textId="77777777" w:rsidR="007A7841" w:rsidRDefault="007A7841">
            <w:pPr>
              <w:spacing w:after="0"/>
              <w:jc w:val="center"/>
              <w:rPr>
                <w:rFonts w:ascii="Arial" w:eastAsia="Arial" w:hAnsi="Arial" w:cs="Arial"/>
                <w:sz w:val="20"/>
                <w:szCs w:val="20"/>
                <w:highlight w:val="yellow"/>
              </w:rPr>
            </w:pPr>
          </w:p>
        </w:tc>
      </w:tr>
      <w:tr w:rsidR="007A7841" w14:paraId="75EB91A6" w14:textId="77777777" w:rsidTr="006F6D56">
        <w:trPr>
          <w:trHeight w:val="315"/>
          <w:jc w:val="center"/>
        </w:trPr>
        <w:tc>
          <w:tcPr>
            <w:tcW w:w="1410" w:type="dxa"/>
            <w:tcBorders>
              <w:top w:val="single" w:sz="6" w:space="0" w:color="000000"/>
              <w:left w:val="single" w:sz="6" w:space="0" w:color="000000"/>
              <w:bottom w:val="single" w:sz="6" w:space="0" w:color="000000"/>
              <w:right w:val="single" w:sz="6" w:space="0" w:color="000000"/>
            </w:tcBorders>
            <w:shd w:val="clear" w:color="auto" w:fill="76A5AF"/>
            <w:tcMar>
              <w:top w:w="40" w:type="dxa"/>
              <w:left w:w="40" w:type="dxa"/>
              <w:bottom w:w="40" w:type="dxa"/>
              <w:right w:w="40" w:type="dxa"/>
            </w:tcMar>
            <w:vAlign w:val="center"/>
          </w:tcPr>
          <w:p w14:paraId="25F59B5C"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tc>
        <w:tc>
          <w:tcPr>
            <w:tcW w:w="288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55EAEB"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FA.ERS.4 - # of volunteers who supported equitable provision of foods that support healthy eating patterns, nutrition education or other related resources and services</w:t>
            </w:r>
          </w:p>
        </w:tc>
        <w:tc>
          <w:tcPr>
            <w:tcW w:w="37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D2212B0"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Challenge teams engage volunteers in a variety of activities that support individuals in increasing their access to healthy foods. Examples include unpaid food pantry workers and event volunteers.</w:t>
            </w:r>
          </w:p>
        </w:tc>
        <w:tc>
          <w:tcPr>
            <w:tcW w:w="303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F33B133"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 xml:space="preserve">Sum of all individuals who supported food distribution, nutrition education and support services.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For example, if the same volunteer attends 3 separate events, they would count as 1, not 3.</w:t>
            </w: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D219B0A"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508" w:type="dxa"/>
            <w:tcBorders>
              <w:top w:val="single" w:sz="6" w:space="0" w:color="000000"/>
              <w:left w:val="single" w:sz="6" w:space="0" w:color="000000"/>
              <w:bottom w:val="single" w:sz="6" w:space="0" w:color="000000"/>
              <w:right w:val="single" w:sz="6" w:space="0" w:color="000000"/>
            </w:tcBorders>
            <w:vAlign w:val="center"/>
          </w:tcPr>
          <w:p w14:paraId="1D459A3D"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123AD434" w14:textId="77777777" w:rsidR="007A7841" w:rsidRDefault="007A7841">
            <w:pPr>
              <w:spacing w:after="0"/>
              <w:jc w:val="center"/>
              <w:rPr>
                <w:rFonts w:ascii="Arial" w:eastAsia="Arial" w:hAnsi="Arial" w:cs="Arial"/>
                <w:sz w:val="20"/>
                <w:szCs w:val="20"/>
                <w:highlight w:val="yellow"/>
              </w:rPr>
            </w:pPr>
          </w:p>
        </w:tc>
      </w:tr>
    </w:tbl>
    <w:p w14:paraId="693F8770" w14:textId="0231B8A7" w:rsidR="006F6D56" w:rsidRDefault="006F6D56">
      <w:pPr>
        <w:widowControl/>
        <w:spacing w:after="0"/>
        <w:rPr>
          <w:rFonts w:ascii="Arial" w:eastAsia="Arial" w:hAnsi="Arial" w:cs="Arial"/>
          <w:b/>
        </w:rPr>
      </w:pPr>
      <w:r>
        <w:rPr>
          <w:rFonts w:ascii="Arial" w:eastAsia="Arial" w:hAnsi="Arial" w:cs="Arial"/>
          <w:b/>
        </w:rPr>
        <w:br w:type="page"/>
      </w:r>
    </w:p>
    <w:p w14:paraId="4480FE7F" w14:textId="77777777" w:rsidR="006F6D56" w:rsidRDefault="006F6D56">
      <w:pPr>
        <w:widowControl/>
        <w:spacing w:after="0"/>
        <w:rPr>
          <w:rFonts w:ascii="Arial" w:eastAsia="Arial" w:hAnsi="Arial" w:cs="Arial"/>
          <w:b/>
        </w:rPr>
        <w:sectPr w:rsidR="006F6D56">
          <w:pgSz w:w="15840" w:h="12240" w:orient="landscape"/>
          <w:pgMar w:top="1440" w:right="1440" w:bottom="1440" w:left="1440" w:header="720" w:footer="0" w:gutter="0"/>
          <w:cols w:space="720"/>
        </w:sectPr>
      </w:pPr>
    </w:p>
    <w:p w14:paraId="550802C0" w14:textId="23B014DF" w:rsidR="006F6D56" w:rsidRDefault="006F6D56">
      <w:pPr>
        <w:widowControl/>
        <w:spacing w:after="0"/>
        <w:rPr>
          <w:rFonts w:ascii="Arial" w:eastAsia="Arial" w:hAnsi="Arial" w:cs="Arial"/>
          <w:b/>
        </w:rPr>
      </w:pPr>
    </w:p>
    <w:p w14:paraId="351D7479" w14:textId="460A080B" w:rsidR="006F6D56" w:rsidRDefault="006F6D56">
      <w:pPr>
        <w:widowControl/>
        <w:spacing w:after="0"/>
        <w:rPr>
          <w:rFonts w:ascii="Arial" w:eastAsia="Arial" w:hAnsi="Arial" w:cs="Arial"/>
          <w:b/>
        </w:rPr>
      </w:pPr>
    </w:p>
    <w:p w14:paraId="09E36FC8" w14:textId="754400B4" w:rsidR="006F6D56" w:rsidRDefault="006F6D56">
      <w:pPr>
        <w:widowControl/>
        <w:spacing w:after="0"/>
        <w:rPr>
          <w:rFonts w:ascii="Arial" w:eastAsia="Arial" w:hAnsi="Arial" w:cs="Arial"/>
          <w:b/>
        </w:rPr>
      </w:pPr>
    </w:p>
    <w:p w14:paraId="4CDBEA4F" w14:textId="77777777" w:rsidR="006F6D56" w:rsidRDefault="006F6D56">
      <w:pPr>
        <w:widowControl/>
        <w:spacing w:after="0"/>
        <w:rPr>
          <w:rFonts w:ascii="Arial" w:eastAsia="Arial" w:hAnsi="Arial" w:cs="Arial"/>
          <w:b/>
        </w:rPr>
      </w:pPr>
    </w:p>
    <w:p w14:paraId="1DEFE08B" w14:textId="3B94C2F5" w:rsidR="007A7841" w:rsidRDefault="00544860">
      <w:pPr>
        <w:widowControl/>
        <w:spacing w:after="0"/>
        <w:rPr>
          <w:rFonts w:ascii="Arial" w:eastAsia="Arial" w:hAnsi="Arial" w:cs="Arial"/>
          <w:b/>
        </w:rPr>
      </w:pPr>
      <w:r>
        <w:rPr>
          <w:rFonts w:ascii="Arial" w:eastAsia="Arial" w:hAnsi="Arial" w:cs="Arial"/>
          <w:b/>
        </w:rPr>
        <w:t>Is there anything else you want us to know about the data reported under Food Access?</w:t>
      </w:r>
    </w:p>
    <w:p w14:paraId="16860280" w14:textId="77777777" w:rsidR="007A7841" w:rsidRDefault="00544860">
      <w:pPr>
        <w:widowControl/>
        <w:spacing w:after="0"/>
        <w:rPr>
          <w:rFonts w:ascii="Arial" w:eastAsia="Arial" w:hAnsi="Arial" w:cs="Arial"/>
          <w:highlight w:val="yellow"/>
        </w:rPr>
        <w:sectPr w:rsidR="007A7841" w:rsidSect="006F6D56">
          <w:pgSz w:w="12240" w:h="15840"/>
          <w:pgMar w:top="1440" w:right="1440" w:bottom="1440" w:left="1440" w:header="720" w:footer="0" w:gutter="0"/>
          <w:cols w:space="720"/>
        </w:sectPr>
      </w:pPr>
      <w:r>
        <w:rPr>
          <w:rFonts w:ascii="Arial" w:eastAsia="Arial" w:hAnsi="Arial" w:cs="Arial"/>
          <w:highlight w:val="yellow"/>
        </w:rPr>
        <w:t>[Open-ended response]</w:t>
      </w:r>
    </w:p>
    <w:p w14:paraId="2E1A9F59" w14:textId="77777777" w:rsidR="007A7841" w:rsidRDefault="007A7841">
      <w:pPr>
        <w:widowControl/>
        <w:spacing w:after="0"/>
        <w:rPr>
          <w:rFonts w:ascii="Arial" w:eastAsia="Arial" w:hAnsi="Arial" w:cs="Arial"/>
          <w:b/>
        </w:rPr>
      </w:pPr>
    </w:p>
    <w:p w14:paraId="4E5FF1AC" w14:textId="77777777" w:rsidR="007A7841" w:rsidRDefault="007A7841">
      <w:pPr>
        <w:widowControl/>
        <w:spacing w:after="0"/>
        <w:rPr>
          <w:rFonts w:ascii="Arial" w:eastAsia="Arial" w:hAnsi="Arial" w:cs="Arial"/>
          <w:b/>
        </w:rPr>
      </w:pPr>
    </w:p>
    <w:p w14:paraId="51C7333E" w14:textId="77777777" w:rsidR="007A7841" w:rsidRDefault="007A7841">
      <w:pPr>
        <w:widowControl/>
        <w:spacing w:after="0"/>
        <w:rPr>
          <w:rFonts w:ascii="Arial" w:eastAsia="Arial" w:hAnsi="Arial" w:cs="Arial"/>
          <w:b/>
        </w:rPr>
      </w:pPr>
    </w:p>
    <w:p w14:paraId="30B0BAED" w14:textId="77777777" w:rsidR="006F6D56" w:rsidRDefault="006F6D56">
      <w:pPr>
        <w:widowControl/>
        <w:spacing w:after="0"/>
        <w:rPr>
          <w:rFonts w:ascii="Arial" w:eastAsia="Arial" w:hAnsi="Arial" w:cs="Arial"/>
          <w:b/>
        </w:rPr>
      </w:pPr>
    </w:p>
    <w:p w14:paraId="7A1595B0"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3b. Health Services Domain</w:t>
      </w:r>
    </w:p>
    <w:p w14:paraId="291C69F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Please provide data on the health services indicators listed below. All answers must be numerical. Counts should reflect work directly influenced by your team’s participation in the Challenge since January 1, 2022 (whether through direct funding or technical assistance and resources). </w:t>
      </w:r>
    </w:p>
    <w:p w14:paraId="421ADBD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1B7175AB"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Please submit numbers informed by data, rather than estimates. If you do not have access to the required information to accurately report on a specific indicator, please leave the response field blank. </w:t>
      </w:r>
    </w:p>
    <w:p w14:paraId="6ABBE66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4583E479"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If you have not yet implemented activities related to a required indicator, please enter a response of “0.”</w:t>
      </w:r>
    </w:p>
    <w:p w14:paraId="6FE0DFFA"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20FD7AD9"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For each indicator reported on, please provide a brief description of who or what the number represents.</w:t>
      </w:r>
    </w:p>
    <w:p w14:paraId="5BEDD7C2" w14:textId="77777777" w:rsidR="007A7841" w:rsidRDefault="00544860">
      <w:pPr>
        <w:rPr>
          <w:rFonts w:ascii="Arial" w:eastAsia="Arial" w:hAnsi="Arial" w:cs="Arial"/>
        </w:rPr>
      </w:pPr>
      <w:r>
        <w:br w:type="page"/>
      </w:r>
    </w:p>
    <w:p w14:paraId="661F3B64" w14:textId="77777777" w:rsidR="006F6D56" w:rsidRDefault="006F6D56">
      <w:pPr>
        <w:widowControl/>
        <w:spacing w:after="0"/>
        <w:rPr>
          <w:rFonts w:ascii="Arial" w:eastAsia="Arial" w:hAnsi="Arial" w:cs="Arial"/>
        </w:rPr>
        <w:sectPr w:rsidR="006F6D56" w:rsidSect="006F6D56">
          <w:pgSz w:w="12240" w:h="15840" w:code="1"/>
          <w:pgMar w:top="1440" w:right="1440" w:bottom="1440" w:left="1440" w:header="720" w:footer="0" w:gutter="0"/>
          <w:cols w:space="720"/>
        </w:sectPr>
      </w:pPr>
    </w:p>
    <w:p w14:paraId="548E6B00" w14:textId="57365C18" w:rsidR="007A7841" w:rsidRDefault="007A7841">
      <w:pPr>
        <w:widowControl/>
        <w:spacing w:after="0"/>
        <w:rPr>
          <w:rFonts w:ascii="Arial" w:eastAsia="Arial" w:hAnsi="Arial" w:cs="Arial"/>
        </w:rPr>
      </w:pPr>
    </w:p>
    <w:p w14:paraId="5B77ECB8" w14:textId="22C12D2E" w:rsidR="006F6D56" w:rsidRDefault="006F6D56">
      <w:pPr>
        <w:widowControl/>
        <w:spacing w:after="0"/>
        <w:rPr>
          <w:rFonts w:ascii="Arial" w:eastAsia="Arial" w:hAnsi="Arial" w:cs="Arial"/>
        </w:rPr>
      </w:pPr>
    </w:p>
    <w:p w14:paraId="67EF0B7C" w14:textId="77777777" w:rsidR="006F6D56" w:rsidRDefault="006F6D56">
      <w:pPr>
        <w:widowControl/>
        <w:spacing w:after="0"/>
        <w:rPr>
          <w:rFonts w:ascii="Arial" w:eastAsia="Arial" w:hAnsi="Arial" w:cs="Arial"/>
        </w:rPr>
      </w:pPr>
    </w:p>
    <w:p w14:paraId="76ABC161" w14:textId="77777777" w:rsidR="007A7841" w:rsidRDefault="007A7841">
      <w:pPr>
        <w:widowControl/>
        <w:spacing w:after="0"/>
        <w:rPr>
          <w:rFonts w:ascii="Arial" w:eastAsia="Arial" w:hAnsi="Arial" w:cs="Arial"/>
        </w:rPr>
      </w:pPr>
    </w:p>
    <w:tbl>
      <w:tblPr>
        <w:tblStyle w:val="a8"/>
        <w:tblW w:w="13710" w:type="dxa"/>
        <w:jc w:val="center"/>
        <w:tblBorders>
          <w:top w:val="nil"/>
          <w:left w:val="nil"/>
          <w:bottom w:val="nil"/>
          <w:right w:val="nil"/>
          <w:insideH w:val="nil"/>
          <w:insideV w:val="nil"/>
        </w:tblBorders>
        <w:tblLayout w:type="fixed"/>
        <w:tblLook w:val="0600" w:firstRow="0" w:lastRow="0" w:firstColumn="0" w:lastColumn="0" w:noHBand="1" w:noVBand="1"/>
      </w:tblPr>
      <w:tblGrid>
        <w:gridCol w:w="1530"/>
        <w:gridCol w:w="2055"/>
        <w:gridCol w:w="3510"/>
        <w:gridCol w:w="3967"/>
        <w:gridCol w:w="1260"/>
        <w:gridCol w:w="1388"/>
      </w:tblGrid>
      <w:tr w:rsidR="007A7841" w14:paraId="7AC2BF8E"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274E13"/>
            <w:tcMar>
              <w:top w:w="40" w:type="dxa"/>
              <w:left w:w="40" w:type="dxa"/>
              <w:bottom w:w="40" w:type="dxa"/>
              <w:right w:w="40" w:type="dxa"/>
            </w:tcMar>
            <w:vAlign w:val="center"/>
          </w:tcPr>
          <w:p w14:paraId="36269309"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Category</w:t>
            </w:r>
          </w:p>
        </w:tc>
        <w:tc>
          <w:tcPr>
            <w:tcW w:w="2055"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00E39039" w14:textId="77777777" w:rsidR="007A7841" w:rsidRDefault="00544860">
            <w:pPr>
              <w:spacing w:after="0"/>
              <w:jc w:val="center"/>
              <w:rPr>
                <w:rFonts w:ascii="Arial" w:eastAsia="Arial" w:hAnsi="Arial" w:cs="Arial"/>
                <w:b/>
                <w:color w:val="FFFFFF"/>
                <w:sz w:val="20"/>
                <w:szCs w:val="20"/>
              </w:rPr>
            </w:pPr>
            <w:proofErr w:type="spellStart"/>
            <w:r>
              <w:rPr>
                <w:rFonts w:ascii="Arial" w:eastAsia="Arial" w:hAnsi="Arial" w:cs="Arial"/>
                <w:b/>
                <w:color w:val="FFFFFF"/>
                <w:sz w:val="20"/>
                <w:szCs w:val="20"/>
              </w:rPr>
              <w:t>FA_Indicator</w:t>
            </w:r>
            <w:proofErr w:type="spellEnd"/>
          </w:p>
        </w:tc>
        <w:tc>
          <w:tcPr>
            <w:tcW w:w="351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352086EA"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Definition</w:t>
            </w:r>
          </w:p>
        </w:tc>
        <w:tc>
          <w:tcPr>
            <w:tcW w:w="3967"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3BE49F4B"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How to Calculate</w:t>
            </w:r>
          </w:p>
        </w:tc>
        <w:tc>
          <w:tcPr>
            <w:tcW w:w="126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4CBFCEE2"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Value</w:t>
            </w:r>
          </w:p>
        </w:tc>
        <w:tc>
          <w:tcPr>
            <w:tcW w:w="1388" w:type="dxa"/>
            <w:tcBorders>
              <w:top w:val="single" w:sz="6" w:space="0" w:color="000000"/>
              <w:left w:val="single" w:sz="6" w:space="0" w:color="000000"/>
              <w:bottom w:val="single" w:sz="6" w:space="0" w:color="000000"/>
              <w:right w:val="single" w:sz="6" w:space="0" w:color="000000"/>
            </w:tcBorders>
            <w:shd w:val="clear" w:color="auto" w:fill="274E13"/>
          </w:tcPr>
          <w:p w14:paraId="757092F5"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Activities and/or Participants</w:t>
            </w:r>
          </w:p>
        </w:tc>
      </w:tr>
      <w:tr w:rsidR="007A7841" w14:paraId="3A20AC48"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C3BA2D9"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055"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6E326D7"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HS.SLP.1 - # of community convenings or meetings related to access to health services*</w:t>
            </w:r>
          </w:p>
        </w:tc>
        <w:tc>
          <w:tcPr>
            <w:tcW w:w="351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55CEF0"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Challenge project teams are engaging with individuals in their communities in many formats, both in-person and virtual. Examples include town halls, board meetings, focus groups and data mapping sessions.</w:t>
            </w:r>
          </w:p>
        </w:tc>
        <w:tc>
          <w:tcPr>
            <w:tcW w:w="39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DF095F1"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Sum of all community convenings or meetings held during the </w:t>
            </w:r>
            <w:proofErr w:type="gramStart"/>
            <w:r>
              <w:rPr>
                <w:rFonts w:ascii="Arial" w:eastAsia="Arial" w:hAnsi="Arial" w:cs="Arial"/>
                <w:sz w:val="18"/>
                <w:szCs w:val="18"/>
                <w:highlight w:val="white"/>
              </w:rPr>
              <w:t>6 month</w:t>
            </w:r>
            <w:proofErr w:type="gramEnd"/>
            <w:r>
              <w:rPr>
                <w:rFonts w:ascii="Arial" w:eastAsia="Arial" w:hAnsi="Arial" w:cs="Arial"/>
                <w:sz w:val="18"/>
                <w:szCs w:val="18"/>
                <w:highlight w:val="white"/>
              </w:rPr>
              <w:t xml:space="preserve"> reporting period related to access to health services.</w:t>
            </w:r>
          </w:p>
        </w:tc>
        <w:tc>
          <w:tcPr>
            <w:tcW w:w="1260"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1B526B4"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3D9A8D4D"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6D2B8881" w14:textId="77777777" w:rsidR="007A7841" w:rsidRDefault="007A7841">
            <w:pPr>
              <w:spacing w:after="0"/>
              <w:jc w:val="center"/>
              <w:rPr>
                <w:rFonts w:ascii="Arial" w:eastAsia="Arial" w:hAnsi="Arial" w:cs="Arial"/>
                <w:sz w:val="20"/>
                <w:szCs w:val="20"/>
                <w:highlight w:val="yellow"/>
              </w:rPr>
            </w:pPr>
          </w:p>
        </w:tc>
      </w:tr>
      <w:tr w:rsidR="007A7841" w14:paraId="5FD79E53"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127E23E5"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C33C496"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HS.SLP.2 - # of individuals that attended community convenings or meetings related to access to health services*</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3EA1E5D" w14:textId="77777777" w:rsidR="007A1B05" w:rsidRPr="00CB2829" w:rsidRDefault="007A1B05" w:rsidP="00CB2829">
            <w:pPr>
              <w:jc w:val="center"/>
              <w:rPr>
                <w:rFonts w:ascii="Arial" w:eastAsia="Arial" w:hAnsi="Arial" w:cs="Arial"/>
                <w:b/>
                <w:bCs/>
                <w:sz w:val="18"/>
                <w:szCs w:val="18"/>
              </w:rPr>
            </w:pPr>
            <w:r w:rsidRPr="00CB2829">
              <w:rPr>
                <w:rFonts w:ascii="Arial" w:eastAsia="Arial" w:hAnsi="Arial" w:cs="Arial"/>
                <w:b/>
                <w:bCs/>
                <w:sz w:val="18"/>
                <w:szCs w:val="18"/>
              </w:rPr>
              <w:t>This indicator includes any individuals attending a meeting that are not part of the Challenge lead organization’s staff or core project team partners.</w:t>
            </w:r>
          </w:p>
          <w:p w14:paraId="39097167" w14:textId="5EC3ADA9" w:rsidR="007A7841" w:rsidRDefault="007A7841">
            <w:pPr>
              <w:spacing w:after="0"/>
              <w:jc w:val="center"/>
              <w:rPr>
                <w:rFonts w:ascii="Arial" w:eastAsia="Arial" w:hAnsi="Arial" w:cs="Arial"/>
                <w:sz w:val="20"/>
                <w:szCs w:val="20"/>
                <w:highlight w:val="yellow"/>
              </w:rPr>
            </w:pP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A505E20"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Sum of all individuals that attended community convenings or meetings reported under HS.SLP.1. When possible, please avoid counting the same individual twice. For example, if your team hosts 3 meetings and the same individual attends all 3, they would be counted as 1 individual, not 3.</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837C612"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4EB66F37"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7D5602E" w14:textId="77777777" w:rsidR="007A7841" w:rsidRDefault="007A7841">
            <w:pPr>
              <w:spacing w:after="0"/>
              <w:jc w:val="center"/>
              <w:rPr>
                <w:rFonts w:ascii="Arial" w:eastAsia="Arial" w:hAnsi="Arial" w:cs="Arial"/>
                <w:sz w:val="20"/>
                <w:szCs w:val="20"/>
                <w:highlight w:val="yellow"/>
              </w:rPr>
            </w:pPr>
          </w:p>
        </w:tc>
      </w:tr>
      <w:tr w:rsidR="007A7841" w14:paraId="1C274786"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D9EAD3"/>
            <w:tcMar>
              <w:top w:w="40" w:type="dxa"/>
              <w:left w:w="40" w:type="dxa"/>
              <w:bottom w:w="40" w:type="dxa"/>
              <w:right w:w="40" w:type="dxa"/>
            </w:tcMar>
            <w:vAlign w:val="center"/>
          </w:tcPr>
          <w:p w14:paraId="6DE1B948"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Share Leadership and Power</w:t>
            </w:r>
          </w:p>
        </w:tc>
        <w:tc>
          <w:tcPr>
            <w:tcW w:w="2055"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78DE4EA"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HS.SLP.3 - # of partner organizations convened or engaged by the lead partner to promote access to health services*</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9938BE5"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The lead organization of each Challenge team is partnering with </w:t>
            </w:r>
            <w:proofErr w:type="gramStart"/>
            <w:r>
              <w:rPr>
                <w:rFonts w:ascii="Arial" w:eastAsia="Arial" w:hAnsi="Arial" w:cs="Arial"/>
                <w:sz w:val="18"/>
                <w:szCs w:val="18"/>
                <w:highlight w:val="white"/>
              </w:rPr>
              <w:t>a number of</w:t>
            </w:r>
            <w:proofErr w:type="gramEnd"/>
            <w:r>
              <w:rPr>
                <w:rFonts w:ascii="Arial" w:eastAsia="Arial" w:hAnsi="Arial" w:cs="Arial"/>
                <w:sz w:val="18"/>
                <w:szCs w:val="18"/>
                <w:highlight w:val="white"/>
              </w:rPr>
              <w:t xml:space="preserve"> other organizations (government, nonprofit, business, faith-based etc.) to advance the work of their Challenge project. Some of these partners may be part of a core steering committee, while others may be key influencers in the community who are less involved in the day-to-day operations of the project. This indicator refers to the number of organizations that have attended meetings or been engaged through other communications efforts related to the Challenge. In some cases, this may include </w:t>
            </w:r>
            <w:r>
              <w:rPr>
                <w:rFonts w:ascii="Arial" w:eastAsia="Arial" w:hAnsi="Arial" w:cs="Arial"/>
                <w:sz w:val="18"/>
                <w:szCs w:val="18"/>
                <w:highlight w:val="white"/>
              </w:rPr>
              <w:lastRenderedPageBreak/>
              <w:t>individuals (</w:t>
            </w:r>
            <w:proofErr w:type="gramStart"/>
            <w:r>
              <w:rPr>
                <w:rFonts w:ascii="Arial" w:eastAsia="Arial" w:hAnsi="Arial" w:cs="Arial"/>
                <w:sz w:val="18"/>
                <w:szCs w:val="18"/>
                <w:highlight w:val="white"/>
              </w:rPr>
              <w:t>e.g.</w:t>
            </w:r>
            <w:proofErr w:type="gramEnd"/>
            <w:r>
              <w:rPr>
                <w:rFonts w:ascii="Arial" w:eastAsia="Arial" w:hAnsi="Arial" w:cs="Arial"/>
                <w:sz w:val="18"/>
                <w:szCs w:val="18"/>
                <w:highlight w:val="white"/>
              </w:rPr>
              <w:t xml:space="preserve"> city mayor or other public official). </w:t>
            </w:r>
          </w:p>
        </w:tc>
        <w:tc>
          <w:tcPr>
            <w:tcW w:w="396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5C6AB472" w14:textId="77777777" w:rsidR="007A7841" w:rsidRDefault="00544860">
            <w:pPr>
              <w:spacing w:after="0"/>
              <w:jc w:val="center"/>
              <w:rPr>
                <w:rFonts w:ascii="Arial" w:eastAsia="Arial" w:hAnsi="Arial" w:cs="Arial"/>
                <w:b/>
                <w:sz w:val="20"/>
                <w:szCs w:val="20"/>
                <w:highlight w:val="yellow"/>
              </w:rPr>
            </w:pPr>
            <w:r>
              <w:rPr>
                <w:rFonts w:ascii="Arial" w:eastAsia="Arial" w:hAnsi="Arial" w:cs="Arial"/>
                <w:sz w:val="18"/>
                <w:szCs w:val="18"/>
                <w:highlight w:val="white"/>
              </w:rPr>
              <w:lastRenderedPageBreak/>
              <w:t xml:space="preserve">Sum of all organizations convened or engaged by the lead partner to promote access to health services. Each organization should be counted only once. </w:t>
            </w:r>
            <w:r>
              <w:rPr>
                <w:rFonts w:ascii="Arial" w:eastAsia="Arial" w:hAnsi="Arial" w:cs="Arial"/>
                <w:b/>
                <w:sz w:val="18"/>
                <w:szCs w:val="18"/>
                <w:highlight w:val="white"/>
              </w:rPr>
              <w:t>This number does not include the lead partner.</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499549B"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094F73F6"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82059F1" w14:textId="77777777" w:rsidR="007A7841" w:rsidRDefault="007A7841">
            <w:pPr>
              <w:spacing w:after="0"/>
              <w:jc w:val="center"/>
              <w:rPr>
                <w:rFonts w:ascii="Arial" w:eastAsia="Arial" w:hAnsi="Arial" w:cs="Arial"/>
                <w:sz w:val="20"/>
                <w:szCs w:val="20"/>
                <w:highlight w:val="yellow"/>
              </w:rPr>
            </w:pPr>
          </w:p>
        </w:tc>
      </w:tr>
    </w:tbl>
    <w:p w14:paraId="29EF9268" w14:textId="77777777" w:rsidR="007A7841" w:rsidRDefault="007A7841">
      <w:pPr>
        <w:widowControl/>
        <w:spacing w:after="0"/>
        <w:rPr>
          <w:rFonts w:ascii="Arial" w:eastAsia="Arial" w:hAnsi="Arial" w:cs="Arial"/>
          <w:b/>
          <w:color w:val="3C4043"/>
          <w:highlight w:val="white"/>
        </w:rPr>
      </w:pPr>
    </w:p>
    <w:p w14:paraId="66D0787F" w14:textId="77777777" w:rsidR="007A7841" w:rsidRDefault="007A7841">
      <w:pPr>
        <w:widowControl/>
        <w:spacing w:after="0"/>
        <w:rPr>
          <w:rFonts w:ascii="Arial" w:eastAsia="Arial" w:hAnsi="Arial" w:cs="Arial"/>
        </w:rPr>
      </w:pPr>
    </w:p>
    <w:tbl>
      <w:tblPr>
        <w:tblStyle w:val="a9"/>
        <w:tblW w:w="13530" w:type="dxa"/>
        <w:jc w:val="center"/>
        <w:tblBorders>
          <w:top w:val="nil"/>
          <w:left w:val="nil"/>
          <w:bottom w:val="nil"/>
          <w:right w:val="nil"/>
          <w:insideH w:val="nil"/>
          <w:insideV w:val="nil"/>
        </w:tblBorders>
        <w:tblLayout w:type="fixed"/>
        <w:tblLook w:val="0600" w:firstRow="0" w:lastRow="0" w:firstColumn="0" w:lastColumn="0" w:noHBand="1" w:noVBand="1"/>
      </w:tblPr>
      <w:tblGrid>
        <w:gridCol w:w="1530"/>
        <w:gridCol w:w="1860"/>
        <w:gridCol w:w="4380"/>
        <w:gridCol w:w="3112"/>
        <w:gridCol w:w="1260"/>
        <w:gridCol w:w="1388"/>
      </w:tblGrid>
      <w:tr w:rsidR="007A7841" w14:paraId="7F29F68B"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274E13"/>
            <w:tcMar>
              <w:top w:w="40" w:type="dxa"/>
              <w:left w:w="40" w:type="dxa"/>
              <w:bottom w:w="40" w:type="dxa"/>
              <w:right w:w="40" w:type="dxa"/>
            </w:tcMar>
            <w:vAlign w:val="center"/>
          </w:tcPr>
          <w:p w14:paraId="66AB7C5F"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Category</w:t>
            </w:r>
          </w:p>
        </w:tc>
        <w:tc>
          <w:tcPr>
            <w:tcW w:w="186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5BCF395A" w14:textId="77777777" w:rsidR="007A7841" w:rsidRDefault="00544860">
            <w:pPr>
              <w:spacing w:after="0"/>
              <w:jc w:val="center"/>
              <w:rPr>
                <w:rFonts w:ascii="Arial" w:eastAsia="Arial" w:hAnsi="Arial" w:cs="Arial"/>
                <w:b/>
                <w:color w:val="FFFFFF"/>
                <w:sz w:val="20"/>
                <w:szCs w:val="20"/>
              </w:rPr>
            </w:pPr>
            <w:proofErr w:type="spellStart"/>
            <w:r>
              <w:rPr>
                <w:rFonts w:ascii="Arial" w:eastAsia="Arial" w:hAnsi="Arial" w:cs="Arial"/>
                <w:b/>
                <w:color w:val="FFFFFF"/>
                <w:sz w:val="20"/>
                <w:szCs w:val="20"/>
              </w:rPr>
              <w:t>FA_Indicator</w:t>
            </w:r>
            <w:proofErr w:type="spellEnd"/>
          </w:p>
        </w:tc>
        <w:tc>
          <w:tcPr>
            <w:tcW w:w="438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37D820AA"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Definition</w:t>
            </w:r>
          </w:p>
        </w:tc>
        <w:tc>
          <w:tcPr>
            <w:tcW w:w="3112"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7969F3F8"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How to Calculate</w:t>
            </w:r>
          </w:p>
        </w:tc>
        <w:tc>
          <w:tcPr>
            <w:tcW w:w="126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70C1659B"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Value</w:t>
            </w:r>
          </w:p>
        </w:tc>
        <w:tc>
          <w:tcPr>
            <w:tcW w:w="1388" w:type="dxa"/>
            <w:tcBorders>
              <w:top w:val="single" w:sz="6" w:space="0" w:color="000000"/>
              <w:left w:val="single" w:sz="6" w:space="0" w:color="000000"/>
              <w:bottom w:val="single" w:sz="6" w:space="0" w:color="000000"/>
              <w:right w:val="single" w:sz="6" w:space="0" w:color="000000"/>
            </w:tcBorders>
            <w:shd w:val="clear" w:color="auto" w:fill="274E13"/>
          </w:tcPr>
          <w:p w14:paraId="4663D688"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Activities and/or Participants</w:t>
            </w:r>
          </w:p>
        </w:tc>
      </w:tr>
      <w:tr w:rsidR="007A7841" w14:paraId="68C6093E"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center"/>
          </w:tcPr>
          <w:p w14:paraId="07E43C38"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Change Systems and Policies</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59E6DE6C"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HS.CSP.1 - # of individuals engaged in training or capacity-building to address inequities in the health system</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8EFCA47"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Some Challenge teams are developing training programs designed to support either staff or other individuals in building skills and knowledge to address inequities in the health system. Examples include community health worker training, resident leadership programs, and youth advocacy education. </w:t>
            </w: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22FAEA0"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Sum of all individuals engaged in training or capacity-building activities. When possible, please avoid counting the same individual twice. For example, if a training program has 10 sessions and an individual attends 8 out of 10 sessions, they should be counted as 1, not 8.</w:t>
            </w:r>
          </w:p>
          <w:p w14:paraId="2A4B301B"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Please do not include attendees of the Challenge Peer Learning Network sessions.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21813894"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75644527"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22BDDCA2" w14:textId="77777777" w:rsidR="007A7841" w:rsidRDefault="007A7841">
            <w:pPr>
              <w:spacing w:after="0"/>
              <w:jc w:val="center"/>
              <w:rPr>
                <w:rFonts w:ascii="Arial" w:eastAsia="Arial" w:hAnsi="Arial" w:cs="Arial"/>
                <w:sz w:val="20"/>
                <w:szCs w:val="20"/>
                <w:highlight w:val="yellow"/>
              </w:rPr>
            </w:pPr>
          </w:p>
        </w:tc>
      </w:tr>
      <w:tr w:rsidR="007A7841" w14:paraId="72677BC7"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center"/>
          </w:tcPr>
          <w:p w14:paraId="105D79ED"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Change Systems and Policies</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D1B29E0"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HS.CSP.2 - # of organizational policies or procedures adopted or modified to promote access to health services</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62259BB"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Challenge project teams are examining organizational practices both within lead organizations as well as within partner organizations. This indicator captures new policies and procedures that have been fully developed and adopted or modifications to existing policies. Examples include formal written diversity, equity and inclusion policies, and informal guidelines, procedures or practices related to community engagement, such as budgeting for community </w:t>
            </w:r>
            <w:proofErr w:type="gramStart"/>
            <w:r>
              <w:rPr>
                <w:rFonts w:ascii="Arial" w:eastAsia="Arial" w:hAnsi="Arial" w:cs="Arial"/>
                <w:sz w:val="18"/>
                <w:szCs w:val="18"/>
                <w:highlight w:val="white"/>
              </w:rPr>
              <w:t>compensation..</w:t>
            </w:r>
            <w:proofErr w:type="gramEnd"/>
            <w:r>
              <w:rPr>
                <w:rFonts w:ascii="Arial" w:eastAsia="Arial" w:hAnsi="Arial" w:cs="Arial"/>
                <w:sz w:val="18"/>
                <w:szCs w:val="18"/>
                <w:highlight w:val="white"/>
              </w:rPr>
              <w:t xml:space="preserve">  </w:t>
            </w: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2ED92F61"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Sum of all organizational policies or procedures that have been adopted or modified to promote access to health services.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5CFB6AE9"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34416235"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4B6164DE" w14:textId="77777777" w:rsidR="007A7841" w:rsidRDefault="007A7841">
            <w:pPr>
              <w:spacing w:after="0"/>
              <w:jc w:val="center"/>
              <w:rPr>
                <w:rFonts w:ascii="Arial" w:eastAsia="Arial" w:hAnsi="Arial" w:cs="Arial"/>
                <w:sz w:val="20"/>
                <w:szCs w:val="20"/>
                <w:highlight w:val="yellow"/>
              </w:rPr>
            </w:pPr>
          </w:p>
        </w:tc>
      </w:tr>
      <w:tr w:rsidR="007A7841" w14:paraId="5D510C47"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center"/>
          </w:tcPr>
          <w:p w14:paraId="0704670D"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Change Systems and Policies</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EF2049C"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 xml:space="preserve">HS.CSP.3 - # of local public policies enacted or modified to promote </w:t>
            </w:r>
            <w:r>
              <w:rPr>
                <w:rFonts w:ascii="Arial" w:eastAsia="Arial" w:hAnsi="Arial" w:cs="Arial"/>
                <w:sz w:val="18"/>
                <w:szCs w:val="18"/>
              </w:rPr>
              <w:lastRenderedPageBreak/>
              <w:t>access to health services</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5A7B8ED"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lastRenderedPageBreak/>
              <w:t xml:space="preserve">Challenge project teams are working across partners to promote changes to legislative or regulatory policies at the city and county level. Examples include </w:t>
            </w:r>
            <w:r>
              <w:rPr>
                <w:rFonts w:ascii="Arial" w:eastAsia="Arial" w:hAnsi="Arial" w:cs="Arial"/>
                <w:sz w:val="18"/>
                <w:szCs w:val="18"/>
                <w:highlight w:val="white"/>
              </w:rPr>
              <w:lastRenderedPageBreak/>
              <w:t>legislation passed or regulatory mandates resulting from advocacy efforts, policy briefings or other activities linked to the Challenge.</w:t>
            </w: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E6E3748"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lastRenderedPageBreak/>
              <w:t>Sum of all local public policies enacted or modified.</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54BC788"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27328858"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58A56CF0" w14:textId="77777777" w:rsidR="007A7841" w:rsidRDefault="007A7841">
            <w:pPr>
              <w:spacing w:after="0"/>
              <w:jc w:val="center"/>
              <w:rPr>
                <w:rFonts w:ascii="Arial" w:eastAsia="Arial" w:hAnsi="Arial" w:cs="Arial"/>
                <w:sz w:val="20"/>
                <w:szCs w:val="20"/>
                <w:highlight w:val="yellow"/>
              </w:rPr>
            </w:pPr>
          </w:p>
        </w:tc>
      </w:tr>
      <w:tr w:rsidR="007A7841" w14:paraId="579E665E"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B6D7A8"/>
            <w:tcMar>
              <w:top w:w="40" w:type="dxa"/>
              <w:left w:w="40" w:type="dxa"/>
              <w:bottom w:w="40" w:type="dxa"/>
              <w:right w:w="40" w:type="dxa"/>
            </w:tcMar>
            <w:vAlign w:val="center"/>
          </w:tcPr>
          <w:p w14:paraId="0950D883"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lastRenderedPageBreak/>
              <w:t>Change Systems and Policies</w:t>
            </w:r>
          </w:p>
        </w:tc>
        <w:tc>
          <w:tcPr>
            <w:tcW w:w="18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D8ECF76"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HS.CSP.3 - # of new health service access points</w:t>
            </w:r>
          </w:p>
        </w:tc>
        <w:tc>
          <w:tcPr>
            <w:tcW w:w="438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6AB9D2B5"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Some Challenge project teams are introducing new health service access points in their community. Examples include building a new clinic, establishing a new community hub for comprehensive medical </w:t>
            </w:r>
            <w:proofErr w:type="gramStart"/>
            <w:r>
              <w:rPr>
                <w:rFonts w:ascii="Arial" w:eastAsia="Arial" w:hAnsi="Arial" w:cs="Arial"/>
                <w:sz w:val="18"/>
                <w:szCs w:val="18"/>
                <w:highlight w:val="white"/>
              </w:rPr>
              <w:t>care</w:t>
            </w:r>
            <w:proofErr w:type="gramEnd"/>
            <w:r>
              <w:rPr>
                <w:rFonts w:ascii="Arial" w:eastAsia="Arial" w:hAnsi="Arial" w:cs="Arial"/>
                <w:sz w:val="18"/>
                <w:szCs w:val="18"/>
                <w:highlight w:val="white"/>
              </w:rPr>
              <w:t xml:space="preserve"> or adding telehealth opportunities.</w:t>
            </w:r>
          </w:p>
        </w:tc>
        <w:tc>
          <w:tcPr>
            <w:tcW w:w="3112"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5D558DF"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Sum of all new health service access points in the community.</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4BF4B2A"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09B35052"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3F1D06E5" w14:textId="77777777" w:rsidR="007A7841" w:rsidRDefault="007A7841">
            <w:pPr>
              <w:spacing w:after="0"/>
              <w:jc w:val="center"/>
              <w:rPr>
                <w:rFonts w:ascii="Arial" w:eastAsia="Arial" w:hAnsi="Arial" w:cs="Arial"/>
                <w:sz w:val="20"/>
                <w:szCs w:val="20"/>
                <w:highlight w:val="yellow"/>
              </w:rPr>
            </w:pPr>
          </w:p>
        </w:tc>
      </w:tr>
    </w:tbl>
    <w:p w14:paraId="72CA028E" w14:textId="77777777" w:rsidR="007A7841" w:rsidRDefault="007A7841">
      <w:pPr>
        <w:widowControl/>
        <w:spacing w:after="0"/>
        <w:rPr>
          <w:rFonts w:ascii="Arial" w:eastAsia="Arial" w:hAnsi="Arial" w:cs="Arial"/>
        </w:rPr>
      </w:pPr>
    </w:p>
    <w:p w14:paraId="4AD0FCB1" w14:textId="77777777" w:rsidR="007A7841" w:rsidRDefault="007A7841">
      <w:pPr>
        <w:widowControl/>
        <w:spacing w:after="0"/>
        <w:rPr>
          <w:rFonts w:ascii="Arial" w:eastAsia="Arial" w:hAnsi="Arial" w:cs="Arial"/>
        </w:rPr>
      </w:pPr>
    </w:p>
    <w:tbl>
      <w:tblPr>
        <w:tblStyle w:val="aa"/>
        <w:tblW w:w="13710" w:type="dxa"/>
        <w:jc w:val="center"/>
        <w:tblBorders>
          <w:top w:val="nil"/>
          <w:left w:val="nil"/>
          <w:bottom w:val="nil"/>
          <w:right w:val="nil"/>
          <w:insideH w:val="nil"/>
          <w:insideV w:val="nil"/>
        </w:tblBorders>
        <w:tblLayout w:type="fixed"/>
        <w:tblLook w:val="0600" w:firstRow="0" w:lastRow="0" w:firstColumn="0" w:lastColumn="0" w:noHBand="1" w:noVBand="1"/>
      </w:tblPr>
      <w:tblGrid>
        <w:gridCol w:w="1530"/>
        <w:gridCol w:w="2055"/>
        <w:gridCol w:w="3510"/>
        <w:gridCol w:w="3877"/>
        <w:gridCol w:w="1350"/>
        <w:gridCol w:w="1388"/>
      </w:tblGrid>
      <w:tr w:rsidR="007A7841" w14:paraId="468D7A82"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274E13"/>
            <w:tcMar>
              <w:top w:w="40" w:type="dxa"/>
              <w:left w:w="40" w:type="dxa"/>
              <w:bottom w:w="40" w:type="dxa"/>
              <w:right w:w="40" w:type="dxa"/>
            </w:tcMar>
            <w:vAlign w:val="center"/>
          </w:tcPr>
          <w:p w14:paraId="4E7AFCEC"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Category</w:t>
            </w:r>
          </w:p>
        </w:tc>
        <w:tc>
          <w:tcPr>
            <w:tcW w:w="2055"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5F45D5C8" w14:textId="77777777" w:rsidR="007A7841" w:rsidRDefault="00544860">
            <w:pPr>
              <w:spacing w:after="0"/>
              <w:jc w:val="center"/>
              <w:rPr>
                <w:rFonts w:ascii="Arial" w:eastAsia="Arial" w:hAnsi="Arial" w:cs="Arial"/>
                <w:b/>
                <w:color w:val="FFFFFF"/>
                <w:sz w:val="20"/>
                <w:szCs w:val="20"/>
              </w:rPr>
            </w:pPr>
            <w:proofErr w:type="spellStart"/>
            <w:r>
              <w:rPr>
                <w:rFonts w:ascii="Arial" w:eastAsia="Arial" w:hAnsi="Arial" w:cs="Arial"/>
                <w:b/>
                <w:color w:val="FFFFFF"/>
                <w:sz w:val="20"/>
                <w:szCs w:val="20"/>
              </w:rPr>
              <w:t>FA_Indicator</w:t>
            </w:r>
            <w:proofErr w:type="spellEnd"/>
          </w:p>
        </w:tc>
        <w:tc>
          <w:tcPr>
            <w:tcW w:w="351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152730A7"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Definition</w:t>
            </w:r>
          </w:p>
        </w:tc>
        <w:tc>
          <w:tcPr>
            <w:tcW w:w="3877"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1B8225BA"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How to Calculate</w:t>
            </w:r>
          </w:p>
        </w:tc>
        <w:tc>
          <w:tcPr>
            <w:tcW w:w="1350" w:type="dxa"/>
            <w:tcBorders>
              <w:top w:val="single" w:sz="6" w:space="0" w:color="000000"/>
              <w:left w:val="single" w:sz="6" w:space="0" w:color="000000"/>
              <w:bottom w:val="single" w:sz="6" w:space="0" w:color="000000"/>
              <w:right w:val="single" w:sz="6" w:space="0" w:color="000000"/>
            </w:tcBorders>
            <w:shd w:val="clear" w:color="auto" w:fill="274E13"/>
            <w:tcMar>
              <w:top w:w="40" w:type="dxa"/>
              <w:left w:w="0" w:type="dxa"/>
              <w:bottom w:w="40" w:type="dxa"/>
              <w:right w:w="0" w:type="dxa"/>
            </w:tcMar>
            <w:vAlign w:val="center"/>
          </w:tcPr>
          <w:p w14:paraId="6AEE06BE"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Value</w:t>
            </w:r>
          </w:p>
        </w:tc>
        <w:tc>
          <w:tcPr>
            <w:tcW w:w="1388" w:type="dxa"/>
            <w:tcBorders>
              <w:top w:val="single" w:sz="6" w:space="0" w:color="000000"/>
              <w:left w:val="single" w:sz="6" w:space="0" w:color="000000"/>
              <w:bottom w:val="single" w:sz="6" w:space="0" w:color="000000"/>
              <w:right w:val="single" w:sz="6" w:space="0" w:color="000000"/>
            </w:tcBorders>
            <w:shd w:val="clear" w:color="auto" w:fill="274E13"/>
          </w:tcPr>
          <w:p w14:paraId="48858D60" w14:textId="77777777" w:rsidR="007A7841" w:rsidRDefault="00544860">
            <w:pPr>
              <w:spacing w:after="0"/>
              <w:jc w:val="center"/>
              <w:rPr>
                <w:rFonts w:ascii="Arial" w:eastAsia="Arial" w:hAnsi="Arial" w:cs="Arial"/>
                <w:b/>
                <w:color w:val="FFFFFF"/>
                <w:sz w:val="20"/>
                <w:szCs w:val="20"/>
              </w:rPr>
            </w:pPr>
            <w:r>
              <w:rPr>
                <w:rFonts w:ascii="Arial" w:eastAsia="Arial" w:hAnsi="Arial" w:cs="Arial"/>
                <w:b/>
                <w:color w:val="FFFFFF"/>
                <w:sz w:val="20"/>
                <w:szCs w:val="20"/>
              </w:rPr>
              <w:t>Activities and/or Participants</w:t>
            </w:r>
          </w:p>
        </w:tc>
      </w:tr>
      <w:tr w:rsidR="007A7841" w14:paraId="15E3884B"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center"/>
          </w:tcPr>
          <w:p w14:paraId="3CA1B6E0"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p w14:paraId="22F18D90" w14:textId="77777777" w:rsidR="007A7841" w:rsidRDefault="007A7841">
            <w:pPr>
              <w:spacing w:after="0"/>
              <w:jc w:val="center"/>
              <w:rPr>
                <w:rFonts w:ascii="Arial" w:eastAsia="Arial" w:hAnsi="Arial" w:cs="Arial"/>
                <w:sz w:val="18"/>
                <w:szCs w:val="18"/>
              </w:rPr>
            </w:pPr>
          </w:p>
          <w:p w14:paraId="27D08D27" w14:textId="77777777" w:rsidR="007A7841" w:rsidRDefault="007A7841">
            <w:pPr>
              <w:spacing w:after="0"/>
              <w:jc w:val="center"/>
              <w:rPr>
                <w:rFonts w:ascii="Arial" w:eastAsia="Arial" w:hAnsi="Arial" w:cs="Arial"/>
                <w:sz w:val="18"/>
                <w:szCs w:val="18"/>
              </w:rPr>
            </w:pPr>
          </w:p>
        </w:tc>
        <w:tc>
          <w:tcPr>
            <w:tcW w:w="20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C3E1B8"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 xml:space="preserve">HS.ERS.1 - # of individuals reached through public communications that promote advocacy, transparency, </w:t>
            </w:r>
            <w:proofErr w:type="gramStart"/>
            <w:r>
              <w:rPr>
                <w:rFonts w:ascii="Arial" w:eastAsia="Arial" w:hAnsi="Arial" w:cs="Arial"/>
                <w:sz w:val="18"/>
                <w:szCs w:val="18"/>
              </w:rPr>
              <w:t>awareness</w:t>
            </w:r>
            <w:proofErr w:type="gramEnd"/>
            <w:r>
              <w:rPr>
                <w:rFonts w:ascii="Arial" w:eastAsia="Arial" w:hAnsi="Arial" w:cs="Arial"/>
                <w:sz w:val="18"/>
                <w:szCs w:val="18"/>
              </w:rPr>
              <w:t xml:space="preserve"> or knowledge of health care services</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23B70D70"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This indicator includes public communications such as news releases, web-based materials, social media, publications, policy briefs, pamphlets, </w:t>
            </w:r>
            <w:proofErr w:type="gramStart"/>
            <w:r>
              <w:rPr>
                <w:rFonts w:ascii="Arial" w:eastAsia="Arial" w:hAnsi="Arial" w:cs="Arial"/>
                <w:sz w:val="18"/>
                <w:szCs w:val="18"/>
                <w:highlight w:val="white"/>
              </w:rPr>
              <w:t>flyers</w:t>
            </w:r>
            <w:proofErr w:type="gramEnd"/>
            <w:r>
              <w:rPr>
                <w:rFonts w:ascii="Arial" w:eastAsia="Arial" w:hAnsi="Arial" w:cs="Arial"/>
                <w:sz w:val="18"/>
                <w:szCs w:val="18"/>
                <w:highlight w:val="white"/>
              </w:rPr>
              <w:t xml:space="preserve"> and presentations. </w:t>
            </w:r>
            <w:r>
              <w:rPr>
                <w:rFonts w:ascii="Arial" w:eastAsia="Arial" w:hAnsi="Arial" w:cs="Arial"/>
                <w:sz w:val="18"/>
                <w:szCs w:val="18"/>
              </w:rPr>
              <w:t>This may also include web-</w:t>
            </w:r>
            <w:proofErr w:type="gramStart"/>
            <w:r>
              <w:rPr>
                <w:rFonts w:ascii="Arial" w:eastAsia="Arial" w:hAnsi="Arial" w:cs="Arial"/>
                <w:sz w:val="18"/>
                <w:szCs w:val="18"/>
              </w:rPr>
              <w:t>based</w:t>
            </w:r>
            <w:proofErr w:type="gramEnd"/>
            <w:r>
              <w:rPr>
                <w:rFonts w:ascii="Arial" w:eastAsia="Arial" w:hAnsi="Arial" w:cs="Arial"/>
                <w:sz w:val="18"/>
                <w:szCs w:val="18"/>
              </w:rPr>
              <w:t xml:space="preserve"> or paper surveys completed by individuals in the community.</w:t>
            </w:r>
          </w:p>
        </w:tc>
        <w:tc>
          <w:tcPr>
            <w:tcW w:w="387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08B4101"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Sum of all individuals reached through public communications about the food system related to the work of the Challenge. Reach = total number of individuals who see your content.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Website reach = total number of page visits. Facebook reach = the organic and paid reach of your post. Twitter reach = impressions. Instagram = reach can be accessed from the "Activity Tab" of Instagram Insights.</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949897F"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552CA793"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2D259576" w14:textId="77777777" w:rsidR="007A7841" w:rsidRDefault="007A7841">
            <w:pPr>
              <w:spacing w:after="0"/>
              <w:jc w:val="center"/>
              <w:rPr>
                <w:rFonts w:ascii="Arial" w:eastAsia="Arial" w:hAnsi="Arial" w:cs="Arial"/>
                <w:sz w:val="20"/>
                <w:szCs w:val="20"/>
                <w:highlight w:val="yellow"/>
              </w:rPr>
            </w:pPr>
          </w:p>
        </w:tc>
      </w:tr>
      <w:tr w:rsidR="007A7841" w14:paraId="4280BD4C" w14:textId="77777777" w:rsidTr="006F6D56">
        <w:trPr>
          <w:trHeight w:val="315"/>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center"/>
          </w:tcPr>
          <w:p w14:paraId="54F0501B"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tc>
        <w:tc>
          <w:tcPr>
            <w:tcW w:w="20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3DF1C1"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 xml:space="preserve">HS.ERS.2 - # of individuals provided with health care services </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D7039B4"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Challenge project teams are providing direct access to health services through a variety of clinical services and venues. Examples include dental care, mental health services and primary care.</w:t>
            </w:r>
          </w:p>
        </w:tc>
        <w:tc>
          <w:tcPr>
            <w:tcW w:w="387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56277E6"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Sum of all individuals provided with health services.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served only once. For example, if you provide an individual with both emergency care and 2 follow-up appointments, that individual should be counted as 1, rather than 3.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7D9E6D4C"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41D3E609"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792CB09F" w14:textId="77777777" w:rsidR="007A7841" w:rsidRDefault="007A7841">
            <w:pPr>
              <w:spacing w:after="0"/>
              <w:jc w:val="center"/>
              <w:rPr>
                <w:rFonts w:ascii="Arial" w:eastAsia="Arial" w:hAnsi="Arial" w:cs="Arial"/>
                <w:sz w:val="20"/>
                <w:szCs w:val="20"/>
                <w:highlight w:val="yellow"/>
              </w:rPr>
            </w:pPr>
          </w:p>
        </w:tc>
      </w:tr>
      <w:tr w:rsidR="007A7841" w14:paraId="0E10E09B" w14:textId="77777777" w:rsidTr="006F6D56">
        <w:trPr>
          <w:trHeight w:val="598"/>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center"/>
          </w:tcPr>
          <w:p w14:paraId="5FEAD80F"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lastRenderedPageBreak/>
              <w:t>Provide Equitable Resources and Services</w:t>
            </w:r>
          </w:p>
        </w:tc>
        <w:tc>
          <w:tcPr>
            <w:tcW w:w="20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6FB447"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HS.ERS.3 - # of individuals provided with health education and support services</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B63F92A"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Challenge projects include a variety of activities that support individuals in increasing their access to health services, without directly providing clinical care. Examples include community health workers, referrals, </w:t>
            </w:r>
            <w:proofErr w:type="gramStart"/>
            <w:r>
              <w:rPr>
                <w:rFonts w:ascii="Arial" w:eastAsia="Arial" w:hAnsi="Arial" w:cs="Arial"/>
                <w:sz w:val="18"/>
                <w:szCs w:val="18"/>
                <w:highlight w:val="white"/>
              </w:rPr>
              <w:t>screenings</w:t>
            </w:r>
            <w:proofErr w:type="gramEnd"/>
            <w:r>
              <w:rPr>
                <w:rFonts w:ascii="Arial" w:eastAsia="Arial" w:hAnsi="Arial" w:cs="Arial"/>
                <w:sz w:val="18"/>
                <w:szCs w:val="18"/>
                <w:highlight w:val="white"/>
              </w:rPr>
              <w:t xml:space="preserve"> and health literacy programs.</w:t>
            </w:r>
          </w:p>
        </w:tc>
        <w:tc>
          <w:tcPr>
            <w:tcW w:w="387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155A6CEB"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18"/>
                <w:szCs w:val="18"/>
                <w:highlight w:val="white"/>
              </w:rPr>
              <w:t xml:space="preserve">Sum of all individuals provided with health education and support services.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For example, if the same individual attends 3 separate educational workshops, they would count as 1, not 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91130BD" w14:textId="77777777" w:rsidR="007A7841" w:rsidRDefault="00544860">
            <w:pPr>
              <w:spacing w:after="0"/>
              <w:jc w:val="center"/>
              <w:rPr>
                <w:rFonts w:ascii="Arial" w:eastAsia="Arial" w:hAnsi="Arial" w:cs="Arial"/>
                <w:sz w:val="20"/>
                <w:szCs w:val="20"/>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3387936F"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732FDBD1" w14:textId="77777777" w:rsidR="007A7841" w:rsidRDefault="007A7841">
            <w:pPr>
              <w:spacing w:after="0"/>
              <w:jc w:val="center"/>
              <w:rPr>
                <w:rFonts w:ascii="Arial" w:eastAsia="Arial" w:hAnsi="Arial" w:cs="Arial"/>
                <w:sz w:val="20"/>
                <w:szCs w:val="20"/>
                <w:highlight w:val="yellow"/>
              </w:rPr>
            </w:pPr>
          </w:p>
        </w:tc>
      </w:tr>
      <w:tr w:rsidR="007A7841" w14:paraId="242BC0F7" w14:textId="77777777" w:rsidTr="006F6D56">
        <w:trPr>
          <w:trHeight w:val="598"/>
          <w:jc w:val="center"/>
        </w:trPr>
        <w:tc>
          <w:tcPr>
            <w:tcW w:w="1530" w:type="dxa"/>
            <w:tcBorders>
              <w:top w:val="single" w:sz="6" w:space="0" w:color="000000"/>
              <w:left w:val="single" w:sz="6" w:space="0" w:color="000000"/>
              <w:bottom w:val="single" w:sz="6" w:space="0" w:color="000000"/>
              <w:right w:val="single" w:sz="6" w:space="0" w:color="000000"/>
            </w:tcBorders>
            <w:shd w:val="clear" w:color="auto" w:fill="93C47D"/>
            <w:tcMar>
              <w:top w:w="40" w:type="dxa"/>
              <w:left w:w="40" w:type="dxa"/>
              <w:bottom w:w="40" w:type="dxa"/>
              <w:right w:w="40" w:type="dxa"/>
            </w:tcMar>
            <w:vAlign w:val="center"/>
          </w:tcPr>
          <w:p w14:paraId="38856191"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Provide Equitable Resources and Services</w:t>
            </w:r>
          </w:p>
        </w:tc>
        <w:tc>
          <w:tcPr>
            <w:tcW w:w="205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FFCC78C" w14:textId="77777777" w:rsidR="007A7841" w:rsidRDefault="00544860">
            <w:pPr>
              <w:spacing w:after="0"/>
              <w:jc w:val="center"/>
              <w:rPr>
                <w:rFonts w:ascii="Arial" w:eastAsia="Arial" w:hAnsi="Arial" w:cs="Arial"/>
                <w:sz w:val="18"/>
                <w:szCs w:val="18"/>
              </w:rPr>
            </w:pPr>
            <w:r>
              <w:rPr>
                <w:rFonts w:ascii="Arial" w:eastAsia="Arial" w:hAnsi="Arial" w:cs="Arial"/>
                <w:sz w:val="18"/>
                <w:szCs w:val="18"/>
              </w:rPr>
              <w:t>HS.ERS.4 - # of volunteers who supported provision of equitable health care, health education, or other related resources and services</w:t>
            </w:r>
          </w:p>
        </w:tc>
        <w:tc>
          <w:tcPr>
            <w:tcW w:w="351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4F8037D3"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Challenge teams engage volunteers in a variety of activities that support individuals in increasing their access to health services. Examples include unpaid health service providers and event volunteers.</w:t>
            </w:r>
          </w:p>
        </w:tc>
        <w:tc>
          <w:tcPr>
            <w:tcW w:w="3877"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04EA7E23" w14:textId="77777777" w:rsidR="007A7841" w:rsidRDefault="00544860">
            <w:pPr>
              <w:spacing w:after="0"/>
              <w:jc w:val="center"/>
              <w:rPr>
                <w:rFonts w:ascii="Arial" w:eastAsia="Arial" w:hAnsi="Arial" w:cs="Arial"/>
                <w:sz w:val="18"/>
                <w:szCs w:val="18"/>
                <w:highlight w:val="white"/>
              </w:rPr>
            </w:pPr>
            <w:r>
              <w:rPr>
                <w:rFonts w:ascii="Arial" w:eastAsia="Arial" w:hAnsi="Arial" w:cs="Arial"/>
                <w:sz w:val="18"/>
                <w:szCs w:val="18"/>
                <w:highlight w:val="white"/>
              </w:rPr>
              <w:t xml:space="preserve">Sum of all individuals who supported health service provision, health education and support services. When possible, please count </w:t>
            </w:r>
            <w:proofErr w:type="gramStart"/>
            <w:r>
              <w:rPr>
                <w:rFonts w:ascii="Arial" w:eastAsia="Arial" w:hAnsi="Arial" w:cs="Arial"/>
                <w:sz w:val="18"/>
                <w:szCs w:val="18"/>
                <w:highlight w:val="white"/>
              </w:rPr>
              <w:t>each individual</w:t>
            </w:r>
            <w:proofErr w:type="gramEnd"/>
            <w:r>
              <w:rPr>
                <w:rFonts w:ascii="Arial" w:eastAsia="Arial" w:hAnsi="Arial" w:cs="Arial"/>
                <w:sz w:val="18"/>
                <w:szCs w:val="18"/>
                <w:highlight w:val="white"/>
              </w:rPr>
              <w:t xml:space="preserve"> only once. For example, if the same volunteer attends 3 separate events, they would count as 1, not 3.</w:t>
            </w:r>
          </w:p>
        </w:tc>
        <w:tc>
          <w:tcPr>
            <w:tcW w:w="1350" w:type="dxa"/>
            <w:tcBorders>
              <w:top w:val="single" w:sz="6" w:space="0" w:color="000000"/>
              <w:left w:val="single" w:sz="6" w:space="0" w:color="000000"/>
              <w:bottom w:val="single" w:sz="6" w:space="0" w:color="000000"/>
              <w:right w:val="single" w:sz="6" w:space="0" w:color="000000"/>
            </w:tcBorders>
            <w:shd w:val="clear" w:color="auto" w:fill="auto"/>
            <w:tcMar>
              <w:top w:w="40" w:type="dxa"/>
              <w:left w:w="0" w:type="dxa"/>
              <w:bottom w:w="40" w:type="dxa"/>
              <w:right w:w="0" w:type="dxa"/>
            </w:tcMar>
            <w:vAlign w:val="center"/>
          </w:tcPr>
          <w:p w14:paraId="32F5A815" w14:textId="77777777" w:rsidR="007A7841" w:rsidRDefault="00544860">
            <w:pPr>
              <w:spacing w:after="0"/>
              <w:jc w:val="center"/>
              <w:rPr>
                <w:rFonts w:ascii="Arial" w:eastAsia="Arial" w:hAnsi="Arial" w:cs="Arial"/>
                <w:sz w:val="20"/>
                <w:szCs w:val="20"/>
                <w:highlight w:val="yellow"/>
              </w:rPr>
            </w:pPr>
            <w:r>
              <w:rPr>
                <w:rFonts w:ascii="Arial" w:eastAsia="Arial" w:hAnsi="Arial" w:cs="Arial"/>
                <w:sz w:val="20"/>
                <w:szCs w:val="20"/>
                <w:highlight w:val="yellow"/>
              </w:rPr>
              <w:t>[numerical value]</w:t>
            </w:r>
          </w:p>
        </w:tc>
        <w:tc>
          <w:tcPr>
            <w:tcW w:w="1388" w:type="dxa"/>
            <w:tcBorders>
              <w:top w:val="single" w:sz="6" w:space="0" w:color="000000"/>
              <w:left w:val="single" w:sz="6" w:space="0" w:color="000000"/>
              <w:bottom w:val="single" w:sz="6" w:space="0" w:color="000000"/>
              <w:right w:val="single" w:sz="6" w:space="0" w:color="000000"/>
            </w:tcBorders>
            <w:vAlign w:val="center"/>
          </w:tcPr>
          <w:p w14:paraId="153DFD48" w14:textId="77777777" w:rsidR="007A7841" w:rsidRDefault="00544860">
            <w:pPr>
              <w:widowControl/>
              <w:spacing w:after="0"/>
              <w:jc w:val="center"/>
              <w:rPr>
                <w:rFonts w:ascii="Arial" w:eastAsia="Arial" w:hAnsi="Arial" w:cs="Arial"/>
                <w:sz w:val="18"/>
                <w:szCs w:val="18"/>
              </w:rPr>
            </w:pPr>
            <w:r>
              <w:rPr>
                <w:rFonts w:ascii="Arial" w:eastAsia="Arial" w:hAnsi="Arial" w:cs="Arial"/>
                <w:sz w:val="18"/>
                <w:szCs w:val="18"/>
                <w:highlight w:val="yellow"/>
              </w:rPr>
              <w:t>[Brief open-ended response]</w:t>
            </w:r>
          </w:p>
          <w:p w14:paraId="062A69DC" w14:textId="77777777" w:rsidR="007A7841" w:rsidRDefault="007A7841">
            <w:pPr>
              <w:spacing w:after="0"/>
              <w:jc w:val="center"/>
              <w:rPr>
                <w:rFonts w:ascii="Arial" w:eastAsia="Arial" w:hAnsi="Arial" w:cs="Arial"/>
                <w:sz w:val="20"/>
                <w:szCs w:val="20"/>
                <w:highlight w:val="yellow"/>
              </w:rPr>
            </w:pPr>
          </w:p>
        </w:tc>
      </w:tr>
    </w:tbl>
    <w:p w14:paraId="3D96855E" w14:textId="77777777" w:rsidR="007A7841" w:rsidRDefault="007A7841">
      <w:pPr>
        <w:widowControl/>
        <w:spacing w:after="0"/>
        <w:rPr>
          <w:rFonts w:ascii="Arial" w:eastAsia="Arial" w:hAnsi="Arial" w:cs="Arial"/>
          <w:b/>
        </w:rPr>
      </w:pPr>
    </w:p>
    <w:p w14:paraId="47417CD4" w14:textId="77777777" w:rsidR="006F6D56" w:rsidRDefault="006F6D56">
      <w:pPr>
        <w:widowControl/>
        <w:spacing w:after="0"/>
        <w:rPr>
          <w:rFonts w:ascii="Arial" w:eastAsia="Arial" w:hAnsi="Arial" w:cs="Arial"/>
          <w:b/>
        </w:rPr>
      </w:pPr>
    </w:p>
    <w:p w14:paraId="68322C36" w14:textId="77777777" w:rsidR="006F6D56" w:rsidRDefault="006F6D56">
      <w:pPr>
        <w:widowControl/>
        <w:spacing w:after="0"/>
        <w:rPr>
          <w:rFonts w:ascii="Arial" w:eastAsia="Arial" w:hAnsi="Arial" w:cs="Arial"/>
          <w:b/>
        </w:rPr>
      </w:pPr>
    </w:p>
    <w:p w14:paraId="3FE9BEEE" w14:textId="77777777" w:rsidR="006F6D56" w:rsidRDefault="006F6D56">
      <w:pPr>
        <w:widowControl/>
        <w:spacing w:after="0"/>
        <w:rPr>
          <w:rFonts w:ascii="Arial" w:eastAsia="Arial" w:hAnsi="Arial" w:cs="Arial"/>
          <w:b/>
        </w:rPr>
      </w:pPr>
    </w:p>
    <w:p w14:paraId="2EC0D8CE" w14:textId="77777777" w:rsidR="006F6D56" w:rsidRDefault="006F6D56">
      <w:pPr>
        <w:widowControl/>
        <w:spacing w:after="0"/>
        <w:rPr>
          <w:rFonts w:ascii="Arial" w:eastAsia="Arial" w:hAnsi="Arial" w:cs="Arial"/>
          <w:b/>
        </w:rPr>
      </w:pPr>
    </w:p>
    <w:p w14:paraId="319F4C86" w14:textId="77777777" w:rsidR="006F6D56" w:rsidRDefault="006F6D56">
      <w:pPr>
        <w:widowControl/>
        <w:spacing w:after="0"/>
        <w:rPr>
          <w:rFonts w:ascii="Arial" w:eastAsia="Arial" w:hAnsi="Arial" w:cs="Arial"/>
          <w:b/>
        </w:rPr>
      </w:pPr>
    </w:p>
    <w:p w14:paraId="1E15A7F1" w14:textId="77777777" w:rsidR="006F6D56" w:rsidRDefault="006F6D56">
      <w:pPr>
        <w:widowControl/>
        <w:spacing w:after="0"/>
        <w:rPr>
          <w:rFonts w:ascii="Arial" w:eastAsia="Arial" w:hAnsi="Arial" w:cs="Arial"/>
          <w:b/>
        </w:rPr>
      </w:pPr>
    </w:p>
    <w:p w14:paraId="6EB36EDE" w14:textId="77777777" w:rsidR="006F6D56" w:rsidRDefault="006F6D56">
      <w:pPr>
        <w:widowControl/>
        <w:spacing w:after="0"/>
        <w:rPr>
          <w:rFonts w:ascii="Arial" w:eastAsia="Arial" w:hAnsi="Arial" w:cs="Arial"/>
          <w:b/>
        </w:rPr>
      </w:pPr>
    </w:p>
    <w:p w14:paraId="03315953" w14:textId="77777777" w:rsidR="006F6D56" w:rsidRDefault="006F6D56">
      <w:pPr>
        <w:widowControl/>
        <w:spacing w:after="0"/>
        <w:rPr>
          <w:rFonts w:ascii="Arial" w:eastAsia="Arial" w:hAnsi="Arial" w:cs="Arial"/>
          <w:b/>
        </w:rPr>
        <w:sectPr w:rsidR="006F6D56" w:rsidSect="006F6D56">
          <w:pgSz w:w="15840" w:h="12240" w:orient="landscape" w:code="1"/>
          <w:pgMar w:top="1440" w:right="1440" w:bottom="1440" w:left="1440" w:header="720" w:footer="0" w:gutter="0"/>
          <w:cols w:space="720"/>
        </w:sectPr>
      </w:pPr>
    </w:p>
    <w:p w14:paraId="4D56D883" w14:textId="73078976" w:rsidR="006F6D56" w:rsidRDefault="006F6D56">
      <w:pPr>
        <w:widowControl/>
        <w:spacing w:after="0"/>
        <w:rPr>
          <w:rFonts w:ascii="Arial" w:eastAsia="Arial" w:hAnsi="Arial" w:cs="Arial"/>
          <w:b/>
        </w:rPr>
      </w:pPr>
    </w:p>
    <w:p w14:paraId="4785CC9D" w14:textId="77777777" w:rsidR="006F6D56" w:rsidRDefault="006F6D56">
      <w:pPr>
        <w:widowControl/>
        <w:spacing w:after="0"/>
        <w:rPr>
          <w:rFonts w:ascii="Arial" w:eastAsia="Arial" w:hAnsi="Arial" w:cs="Arial"/>
          <w:b/>
        </w:rPr>
      </w:pPr>
    </w:p>
    <w:p w14:paraId="059C0DCA" w14:textId="77777777" w:rsidR="006F6D56" w:rsidRDefault="006F6D56">
      <w:pPr>
        <w:widowControl/>
        <w:spacing w:after="0"/>
        <w:rPr>
          <w:rFonts w:ascii="Arial" w:eastAsia="Arial" w:hAnsi="Arial" w:cs="Arial"/>
          <w:b/>
        </w:rPr>
      </w:pPr>
    </w:p>
    <w:p w14:paraId="2866115E" w14:textId="77777777" w:rsidR="006F6D56" w:rsidRDefault="006F6D56">
      <w:pPr>
        <w:widowControl/>
        <w:spacing w:after="0"/>
        <w:rPr>
          <w:rFonts w:ascii="Arial" w:eastAsia="Arial" w:hAnsi="Arial" w:cs="Arial"/>
          <w:b/>
        </w:rPr>
      </w:pPr>
    </w:p>
    <w:p w14:paraId="5287457B" w14:textId="4EC9A259" w:rsidR="007A7841" w:rsidRDefault="00544860">
      <w:pPr>
        <w:widowControl/>
        <w:spacing w:after="0"/>
        <w:rPr>
          <w:rFonts w:ascii="Arial" w:eastAsia="Arial" w:hAnsi="Arial" w:cs="Arial"/>
          <w:b/>
        </w:rPr>
      </w:pPr>
      <w:r>
        <w:rPr>
          <w:rFonts w:ascii="Arial" w:eastAsia="Arial" w:hAnsi="Arial" w:cs="Arial"/>
          <w:b/>
        </w:rPr>
        <w:t>Is there anything else you want us to know about the data reported under Health Services?</w:t>
      </w:r>
    </w:p>
    <w:p w14:paraId="2A8173D3" w14:textId="77777777" w:rsidR="007A7841" w:rsidRDefault="00544860">
      <w:pPr>
        <w:widowControl/>
        <w:spacing w:after="0"/>
        <w:rPr>
          <w:rFonts w:ascii="Arial" w:eastAsia="Arial" w:hAnsi="Arial" w:cs="Arial"/>
          <w:highlight w:val="yellow"/>
        </w:rPr>
        <w:sectPr w:rsidR="007A7841" w:rsidSect="006F6D56">
          <w:pgSz w:w="12240" w:h="15840" w:code="1"/>
          <w:pgMar w:top="1440" w:right="1440" w:bottom="1440" w:left="1440" w:header="720" w:footer="0" w:gutter="0"/>
          <w:cols w:space="720"/>
        </w:sectPr>
      </w:pPr>
      <w:r>
        <w:rPr>
          <w:rFonts w:ascii="Arial" w:eastAsia="Arial" w:hAnsi="Arial" w:cs="Arial"/>
          <w:highlight w:val="yellow"/>
        </w:rPr>
        <w:t>[Open-ended response]</w:t>
      </w:r>
    </w:p>
    <w:p w14:paraId="43452DF5" w14:textId="77777777" w:rsidR="007A7841" w:rsidRDefault="007A7841">
      <w:pPr>
        <w:widowControl/>
        <w:spacing w:after="0"/>
        <w:rPr>
          <w:rFonts w:ascii="Arial" w:eastAsia="Arial" w:hAnsi="Arial" w:cs="Arial"/>
          <w:b/>
          <w:sz w:val="24"/>
          <w:szCs w:val="24"/>
          <w:u w:val="single"/>
        </w:rPr>
      </w:pPr>
    </w:p>
    <w:p w14:paraId="5000F4B5" w14:textId="77777777" w:rsidR="007A7841" w:rsidRDefault="007A7841">
      <w:pPr>
        <w:widowControl/>
        <w:spacing w:after="0"/>
        <w:rPr>
          <w:rFonts w:ascii="Arial" w:eastAsia="Arial" w:hAnsi="Arial" w:cs="Arial"/>
          <w:b/>
          <w:sz w:val="24"/>
          <w:szCs w:val="24"/>
          <w:u w:val="single"/>
        </w:rPr>
      </w:pPr>
    </w:p>
    <w:p w14:paraId="4FB8A263" w14:textId="77777777" w:rsidR="007A7841" w:rsidRDefault="007A7841">
      <w:pPr>
        <w:widowControl/>
        <w:spacing w:after="0"/>
        <w:rPr>
          <w:rFonts w:ascii="Arial" w:eastAsia="Arial" w:hAnsi="Arial" w:cs="Arial"/>
          <w:b/>
          <w:sz w:val="24"/>
          <w:szCs w:val="24"/>
        </w:rPr>
      </w:pPr>
    </w:p>
    <w:p w14:paraId="269FFE8B"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sz w:val="24"/>
          <w:szCs w:val="24"/>
        </w:rPr>
        <w:t>Additional Information</w:t>
      </w:r>
    </w:p>
    <w:p w14:paraId="62F4EDD1"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6954442A"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4a.</w:t>
      </w:r>
    </w:p>
    <w:p w14:paraId="60C7E5E8"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Is there anything else you would like to share about your participation in the Challenge (feedback on communications, coaching and peer learning, other project updates or additional context)?</w:t>
      </w:r>
    </w:p>
    <w:p w14:paraId="6FCBEFA3"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7DB531C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[Open-ended response]</w:t>
      </w:r>
    </w:p>
    <w:p w14:paraId="2B4493C3"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00E57749"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4b.</w:t>
      </w:r>
    </w:p>
    <w:p w14:paraId="7E1DDE05"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Please provide links to any web-based content, social media accounts, earned media or other publications connected with your Challenge initiative. </w:t>
      </w:r>
    </w:p>
    <w:p w14:paraId="5ADB4FFD"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2A989120"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hd w:val="clear" w:color="auto" w:fill="FFFF00"/>
        </w:rPr>
        <w:t>[Open-ended response]</w:t>
      </w:r>
    </w:p>
    <w:p w14:paraId="3A0447E6"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51472323"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Question 4c.* </w:t>
      </w:r>
    </w:p>
    <w:p w14:paraId="311BD4BA"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Upload up to five high-quality photos. </w:t>
      </w:r>
    </w:p>
    <w:p w14:paraId="13BCA356"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46D2E3D2"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Note: Photos may be used in public communications from the Challenge. If sharing photos for our use in public communications where an individual’s face is visible, please be sure you have obtained written consent to use the photo in any publications, presentations, websites, or other media. If you do not have written permission and need an example photo consent waiver, please reach out to our team for support.</w:t>
      </w:r>
    </w:p>
    <w:p w14:paraId="237AD75E"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3AA4F017"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b/>
          <w:bCs/>
          <w:color w:val="000000"/>
        </w:rPr>
        <w:t>The best photos are ones that can stand alone without context or explanation. Please share photos of people in action that are dynamic, interesting and tell a story. If possible, please make sure images are optimized for web use (preferably under 1 MB and in JPG/PNG format).</w:t>
      </w:r>
    </w:p>
    <w:p w14:paraId="649B6C02"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398B77C5"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rPr>
        <w:t> </w:t>
      </w:r>
      <w:r w:rsidRPr="007A1B05">
        <w:rPr>
          <w:rFonts w:ascii="Arial" w:eastAsia="Times New Roman" w:hAnsi="Arial" w:cs="Arial"/>
          <w:color w:val="000000"/>
          <w:shd w:val="clear" w:color="auto" w:fill="FFFF00"/>
        </w:rPr>
        <w:t>[Click to upload]</w:t>
      </w:r>
    </w:p>
    <w:p w14:paraId="29F43C2A" w14:textId="77777777" w:rsidR="007A7841" w:rsidRDefault="007A7841">
      <w:pPr>
        <w:spacing w:after="0" w:line="240" w:lineRule="auto"/>
        <w:ind w:right="-20"/>
        <w:rPr>
          <w:rFonts w:ascii="Libre Franklin Thin" w:eastAsia="Libre Franklin Thin" w:hAnsi="Libre Franklin Thin" w:cs="Libre Franklin Thin"/>
          <w:sz w:val="38"/>
          <w:szCs w:val="38"/>
        </w:rPr>
      </w:pPr>
    </w:p>
    <w:p w14:paraId="19B4D1A1" w14:textId="77777777" w:rsidR="007A7841" w:rsidRDefault="007A7841">
      <w:pPr>
        <w:widowControl/>
        <w:spacing w:after="0"/>
        <w:rPr>
          <w:rFonts w:ascii="Libre Franklin Thin" w:eastAsia="Libre Franklin Thin" w:hAnsi="Libre Franklin Thin" w:cs="Libre Franklin Thin"/>
          <w:sz w:val="38"/>
          <w:szCs w:val="38"/>
        </w:rPr>
      </w:pPr>
    </w:p>
    <w:p w14:paraId="48DAD412" w14:textId="77777777" w:rsidR="007A7841" w:rsidRDefault="007A7841">
      <w:pPr>
        <w:widowControl/>
        <w:spacing w:after="0"/>
        <w:rPr>
          <w:rFonts w:ascii="Libre Franklin Thin" w:eastAsia="Libre Franklin Thin" w:hAnsi="Libre Franklin Thin" w:cs="Libre Franklin Thin"/>
          <w:sz w:val="38"/>
          <w:szCs w:val="38"/>
        </w:rPr>
      </w:pPr>
    </w:p>
    <w:sectPr w:rsidR="007A7841" w:rsidSect="006F6D56">
      <w:pgSz w:w="12240" w:h="15840"/>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B2FE" w14:textId="77777777" w:rsidR="00561F22" w:rsidRDefault="00561F22">
      <w:pPr>
        <w:spacing w:after="0" w:line="240" w:lineRule="auto"/>
      </w:pPr>
      <w:r>
        <w:separator/>
      </w:r>
    </w:p>
  </w:endnote>
  <w:endnote w:type="continuationSeparator" w:id="0">
    <w:p w14:paraId="524E4B61" w14:textId="77777777" w:rsidR="00561F22" w:rsidRDefault="0056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re Franklin Thin">
    <w:altName w:val="Libre Franklin Thin"/>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E3E6" w14:textId="77777777" w:rsidR="007A7841" w:rsidRDefault="00544860">
    <w:pPr>
      <w:widowControl/>
      <w:spacing w:after="0"/>
      <w:rPr>
        <w:rFonts w:ascii="Arial" w:eastAsia="Arial" w:hAnsi="Arial" w:cs="Arial"/>
        <w:sz w:val="20"/>
        <w:szCs w:val="20"/>
      </w:rPr>
    </w:pPr>
    <w:r>
      <w:rPr>
        <w:rFonts w:ascii="Arial" w:eastAsia="Arial" w:hAnsi="Arial" w:cs="Arial"/>
        <w:sz w:val="20"/>
        <w:szCs w:val="20"/>
      </w:rPr>
      <w:t>*Indicates that a response is required to submit</w:t>
    </w:r>
  </w:p>
  <w:p w14:paraId="4CB8B8F5" w14:textId="77777777" w:rsidR="007A7841" w:rsidRDefault="007A7841">
    <w:pPr>
      <w:pBdr>
        <w:top w:val="nil"/>
        <w:left w:val="nil"/>
        <w:bottom w:val="nil"/>
        <w:right w:val="nil"/>
        <w:between w:val="nil"/>
      </w:pBdr>
      <w:tabs>
        <w:tab w:val="center" w:pos="4680"/>
        <w:tab w:val="right" w:pos="9360"/>
      </w:tabs>
      <w:spacing w:after="0" w:line="240" w:lineRule="auto"/>
      <w:rPr>
        <w:color w:val="000000"/>
      </w:rPr>
    </w:pPr>
  </w:p>
  <w:p w14:paraId="659C7701" w14:textId="77777777" w:rsidR="007A7841" w:rsidRDefault="007A784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E725" w14:textId="77777777" w:rsidR="00561F22" w:rsidRDefault="00561F22">
      <w:pPr>
        <w:spacing w:after="0" w:line="240" w:lineRule="auto"/>
      </w:pPr>
      <w:r>
        <w:separator/>
      </w:r>
    </w:p>
  </w:footnote>
  <w:footnote w:type="continuationSeparator" w:id="0">
    <w:p w14:paraId="75DBCBCA" w14:textId="77777777" w:rsidR="00561F22" w:rsidRDefault="00561F22">
      <w:pPr>
        <w:spacing w:after="0" w:line="240" w:lineRule="auto"/>
      </w:pPr>
      <w:r>
        <w:continuationSeparator/>
      </w:r>
    </w:p>
  </w:footnote>
  <w:footnote w:id="1">
    <w:p w14:paraId="243D5808" w14:textId="77777777" w:rsidR="00AD284E" w:rsidRPr="00AD284E" w:rsidRDefault="00AD284E" w:rsidP="00AD284E">
      <w:pPr>
        <w:pStyle w:val="NormalWeb"/>
        <w:spacing w:before="0" w:beforeAutospacing="0" w:after="0" w:afterAutospacing="0"/>
      </w:pPr>
      <w:r>
        <w:rPr>
          <w:rStyle w:val="FootnoteReference"/>
        </w:rPr>
        <w:footnoteRef/>
      </w:r>
      <w:r>
        <w:t xml:space="preserve"> </w:t>
      </w:r>
      <w:r w:rsidRPr="00AD284E">
        <w:rPr>
          <w:rFonts w:ascii="Arial" w:hAnsi="Arial" w:cs="Arial"/>
          <w:color w:val="000000"/>
          <w:sz w:val="20"/>
          <w:szCs w:val="20"/>
        </w:rPr>
        <w:t> </w:t>
      </w:r>
      <w:r w:rsidRPr="00AD284E">
        <w:rPr>
          <w:rFonts w:ascii="Arial" w:hAnsi="Arial" w:cs="Arial"/>
          <w:b/>
          <w:bCs/>
          <w:color w:val="000000"/>
          <w:sz w:val="20"/>
          <w:szCs w:val="20"/>
        </w:rPr>
        <w:t>Policies and Practices</w:t>
      </w:r>
      <w:r w:rsidRPr="00AD284E">
        <w:rPr>
          <w:rFonts w:ascii="Arial" w:hAnsi="Arial" w:cs="Arial"/>
          <w:color w:val="000000"/>
          <w:sz w:val="20"/>
          <w:szCs w:val="20"/>
        </w:rPr>
        <w:t>: Formal government, institutional and organizational rules, regulations, and priorities that guide the entity’s own and others’ actions and the regular, informal activities of institutions, coalitions, networks, and other entities such as their procedures, guidelines, or shared habits.</w:t>
      </w:r>
    </w:p>
    <w:p w14:paraId="6D0D9792" w14:textId="6066FBFA" w:rsidR="00AD284E" w:rsidRDefault="00AD284E">
      <w:pPr>
        <w:pStyle w:val="FootnoteText"/>
      </w:pPr>
    </w:p>
  </w:footnote>
  <w:footnote w:id="2">
    <w:p w14:paraId="15611EA3" w14:textId="23611B6E" w:rsidR="007A1B05" w:rsidRDefault="007A1B05">
      <w:pPr>
        <w:pStyle w:val="FootnoteText"/>
      </w:pPr>
      <w:r>
        <w:rPr>
          <w:rStyle w:val="FootnoteReference"/>
        </w:rPr>
        <w:footnoteRef/>
      </w:r>
      <w:r>
        <w:t xml:space="preserve"> </w:t>
      </w:r>
      <w:r>
        <w:rPr>
          <w:rFonts w:ascii="Arial" w:hAnsi="Arial" w:cs="Arial"/>
          <w:color w:val="000000"/>
        </w:rPr>
        <w:t> </w:t>
      </w:r>
      <w:r>
        <w:rPr>
          <w:rFonts w:ascii="Arial" w:hAnsi="Arial" w:cs="Arial"/>
          <w:b/>
          <w:bCs/>
          <w:color w:val="000000"/>
        </w:rPr>
        <w:t>Resource Flows</w:t>
      </w:r>
      <w:r>
        <w:rPr>
          <w:rFonts w:ascii="Arial" w:hAnsi="Arial" w:cs="Arial"/>
          <w:color w:val="000000"/>
        </w:rPr>
        <w:t>: How money, people, knowledge, information, and other assets such as infrastructure are generated, leveraged, allocated and distributed.</w:t>
      </w:r>
    </w:p>
  </w:footnote>
  <w:footnote w:id="3">
    <w:p w14:paraId="0D2E6B85" w14:textId="22175A5E" w:rsidR="007A1B05" w:rsidRDefault="007A1B05">
      <w:pPr>
        <w:pStyle w:val="FootnoteText"/>
      </w:pPr>
      <w:r>
        <w:rPr>
          <w:rStyle w:val="FootnoteReference"/>
        </w:rPr>
        <w:footnoteRef/>
      </w:r>
      <w:r>
        <w:t xml:space="preserve"> </w:t>
      </w:r>
      <w:r>
        <w:rPr>
          <w:rFonts w:ascii="Arial" w:hAnsi="Arial" w:cs="Arial"/>
          <w:color w:val="000000"/>
        </w:rPr>
        <w:t> </w:t>
      </w:r>
      <w:r>
        <w:rPr>
          <w:rFonts w:ascii="Arial" w:hAnsi="Arial" w:cs="Arial"/>
          <w:b/>
          <w:bCs/>
          <w:color w:val="000000"/>
        </w:rPr>
        <w:t>Relationships, Connections and Power Dynamics</w:t>
      </w:r>
      <w:r>
        <w:rPr>
          <w:rFonts w:ascii="Arial" w:hAnsi="Arial" w:cs="Arial"/>
          <w:color w:val="000000"/>
        </w:rPr>
        <w:t>: Quality of connections and communication occurring among actors in the system, especially among those with differing histories and viewpoints, and how decision-making power, authority, and both formal and informal influence are distributed among the individuals and organizations within a community.</w:t>
      </w:r>
    </w:p>
  </w:footnote>
  <w:footnote w:id="4">
    <w:p w14:paraId="46929D5D" w14:textId="77777777" w:rsidR="007A1B05" w:rsidRPr="007A1B05" w:rsidRDefault="007A1B05" w:rsidP="007A1B05">
      <w:pPr>
        <w:pStyle w:val="NormalWeb"/>
        <w:spacing w:before="0" w:beforeAutospacing="0" w:after="0" w:afterAutospacing="0"/>
      </w:pPr>
      <w:r>
        <w:rPr>
          <w:rStyle w:val="FootnoteReference"/>
        </w:rPr>
        <w:footnoteRef/>
      </w:r>
      <w:r>
        <w:t xml:space="preserve"> </w:t>
      </w:r>
      <w:r w:rsidRPr="007A1B05">
        <w:rPr>
          <w:rFonts w:ascii="Arial" w:hAnsi="Arial" w:cs="Arial"/>
          <w:color w:val="000000"/>
          <w:sz w:val="20"/>
          <w:szCs w:val="20"/>
        </w:rPr>
        <w:t> </w:t>
      </w:r>
      <w:r w:rsidRPr="007A1B05">
        <w:rPr>
          <w:rFonts w:ascii="Arial" w:hAnsi="Arial" w:cs="Arial"/>
          <w:b/>
          <w:bCs/>
          <w:color w:val="000000"/>
          <w:sz w:val="20"/>
          <w:szCs w:val="20"/>
        </w:rPr>
        <w:t>Mental Models</w:t>
      </w:r>
      <w:r w:rsidRPr="007A1B05">
        <w:rPr>
          <w:rFonts w:ascii="Arial" w:hAnsi="Arial" w:cs="Arial"/>
          <w:color w:val="000000"/>
          <w:sz w:val="20"/>
          <w:szCs w:val="20"/>
        </w:rPr>
        <w:t>: Habits of thought — deeply held beliefs and assumptions and taken-for-granted ways of operating that influence how we think, what we do, and how we talk (these may include values, ideas, attitudes, biases and understanding)</w:t>
      </w:r>
    </w:p>
    <w:p w14:paraId="01ABDA59"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p>
    <w:p w14:paraId="38E4287A" w14:textId="77777777" w:rsidR="007A1B05" w:rsidRPr="007A1B05" w:rsidRDefault="007A1B05" w:rsidP="007A1B05">
      <w:pPr>
        <w:widowControl/>
        <w:spacing w:after="0" w:line="240" w:lineRule="auto"/>
        <w:rPr>
          <w:rFonts w:ascii="Times New Roman" w:eastAsia="Times New Roman" w:hAnsi="Times New Roman" w:cs="Times New Roman"/>
          <w:sz w:val="24"/>
          <w:szCs w:val="24"/>
        </w:rPr>
      </w:pPr>
      <w:r w:rsidRPr="007A1B05">
        <w:rPr>
          <w:rFonts w:ascii="Arial" w:eastAsia="Times New Roman" w:hAnsi="Arial" w:cs="Arial"/>
          <w:color w:val="000000"/>
          <w:sz w:val="20"/>
          <w:szCs w:val="20"/>
        </w:rPr>
        <w:t>Definitions adapted from “The Waters of Systems Change” (2018) by Kania, Kramer and Senge</w:t>
      </w:r>
    </w:p>
    <w:p w14:paraId="1FC66B7C" w14:textId="23F1A73E" w:rsidR="007A1B05" w:rsidRDefault="007A1B0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840E" w14:textId="77777777" w:rsidR="007A7841" w:rsidRDefault="00544860">
    <w:pPr>
      <w:spacing w:after="0" w:line="200" w:lineRule="auto"/>
    </w:pPr>
    <w:r>
      <w:tab/>
    </w:r>
    <w:r>
      <w:tab/>
    </w:r>
    <w:r>
      <w:tab/>
    </w:r>
    <w:r>
      <w:tab/>
    </w:r>
    <w:r>
      <w:tab/>
    </w:r>
    <w:r>
      <w:tab/>
    </w:r>
    <w:r>
      <w:tab/>
    </w:r>
    <w:r>
      <w:tab/>
    </w:r>
    <w:r>
      <w:tab/>
    </w:r>
    <w:r>
      <w:rPr>
        <w:noProof/>
      </w:rPr>
      <w:drawing>
        <wp:anchor distT="0" distB="0" distL="0" distR="0" simplePos="0" relativeHeight="251658240" behindDoc="0" locked="0" layoutInCell="1" hidden="0" allowOverlap="1" wp14:anchorId="5A79EA3C" wp14:editId="121BEC4C">
          <wp:simplePos x="0" y="0"/>
          <wp:positionH relativeFrom="column">
            <wp:posOffset>0</wp:posOffset>
          </wp:positionH>
          <wp:positionV relativeFrom="paragraph">
            <wp:posOffset>137795</wp:posOffset>
          </wp:positionV>
          <wp:extent cx="956310" cy="744220"/>
          <wp:effectExtent l="0" t="0" r="0" b="0"/>
          <wp:wrapSquare wrapText="bothSides" distT="0" distB="0" distL="0" distR="0"/>
          <wp:docPr id="20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r="7355"/>
                  <a:stretch>
                    <a:fillRect/>
                  </a:stretch>
                </pic:blipFill>
                <pic:spPr>
                  <a:xfrm>
                    <a:off x="0" y="0"/>
                    <a:ext cx="956310" cy="744220"/>
                  </a:xfrm>
                  <a:prstGeom prst="rect">
                    <a:avLst/>
                  </a:prstGeom>
                  <a:ln/>
                </pic:spPr>
              </pic:pic>
            </a:graphicData>
          </a:graphic>
        </wp:anchor>
      </w:drawing>
    </w:r>
  </w:p>
  <w:p w14:paraId="1D12EDD2" w14:textId="77777777" w:rsidR="007A7841" w:rsidRDefault="007A7841">
    <w:pPr>
      <w:spacing w:after="0" w:line="200" w:lineRule="aut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83CD" w14:textId="77777777" w:rsidR="007A7841" w:rsidRDefault="007A78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2DF"/>
    <w:multiLevelType w:val="multilevel"/>
    <w:tmpl w:val="2D6A8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955E61"/>
    <w:multiLevelType w:val="multilevel"/>
    <w:tmpl w:val="1376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F0DB8"/>
    <w:multiLevelType w:val="multilevel"/>
    <w:tmpl w:val="D73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77859"/>
    <w:multiLevelType w:val="multilevel"/>
    <w:tmpl w:val="62A0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13B74"/>
    <w:multiLevelType w:val="multilevel"/>
    <w:tmpl w:val="2AF8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82E73"/>
    <w:multiLevelType w:val="multilevel"/>
    <w:tmpl w:val="6088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305B8"/>
    <w:multiLevelType w:val="multilevel"/>
    <w:tmpl w:val="3B2C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6B18EA"/>
    <w:multiLevelType w:val="multilevel"/>
    <w:tmpl w:val="E3A82D9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FB2B78"/>
    <w:multiLevelType w:val="multilevel"/>
    <w:tmpl w:val="9CA2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82194"/>
    <w:multiLevelType w:val="multilevel"/>
    <w:tmpl w:val="A81E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76411"/>
    <w:multiLevelType w:val="multilevel"/>
    <w:tmpl w:val="52C6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F2CAF"/>
    <w:multiLevelType w:val="multilevel"/>
    <w:tmpl w:val="C3A6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6A7F53"/>
    <w:multiLevelType w:val="multilevel"/>
    <w:tmpl w:val="E70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8053E"/>
    <w:multiLevelType w:val="multilevel"/>
    <w:tmpl w:val="7BDA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B603D"/>
    <w:multiLevelType w:val="multilevel"/>
    <w:tmpl w:val="8834D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60556"/>
    <w:multiLevelType w:val="multilevel"/>
    <w:tmpl w:val="D338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767AFE"/>
    <w:multiLevelType w:val="multilevel"/>
    <w:tmpl w:val="573C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F57FA3"/>
    <w:multiLevelType w:val="multilevel"/>
    <w:tmpl w:val="A5C6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F5D9C"/>
    <w:multiLevelType w:val="multilevel"/>
    <w:tmpl w:val="EF36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3B2EDF"/>
    <w:multiLevelType w:val="multilevel"/>
    <w:tmpl w:val="BF8C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77D61"/>
    <w:multiLevelType w:val="multilevel"/>
    <w:tmpl w:val="73D6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A7B64"/>
    <w:multiLevelType w:val="multilevel"/>
    <w:tmpl w:val="FDA8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66E9B"/>
    <w:multiLevelType w:val="multilevel"/>
    <w:tmpl w:val="0604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E6FFB"/>
    <w:multiLevelType w:val="multilevel"/>
    <w:tmpl w:val="A142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44336D"/>
    <w:multiLevelType w:val="multilevel"/>
    <w:tmpl w:val="255A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568F4"/>
    <w:multiLevelType w:val="multilevel"/>
    <w:tmpl w:val="5E8C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BE4BB4"/>
    <w:multiLevelType w:val="multilevel"/>
    <w:tmpl w:val="F0F6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A630A"/>
    <w:multiLevelType w:val="multilevel"/>
    <w:tmpl w:val="8AAA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356125"/>
    <w:multiLevelType w:val="multilevel"/>
    <w:tmpl w:val="37D2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E2079"/>
    <w:multiLevelType w:val="multilevel"/>
    <w:tmpl w:val="F0F8E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E7646F0"/>
    <w:multiLevelType w:val="multilevel"/>
    <w:tmpl w:val="530A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0"/>
  </w:num>
  <w:num w:numId="3">
    <w:abstractNumId w:val="7"/>
  </w:num>
  <w:num w:numId="4">
    <w:abstractNumId w:val="3"/>
  </w:num>
  <w:num w:numId="5">
    <w:abstractNumId w:val="16"/>
  </w:num>
  <w:num w:numId="6">
    <w:abstractNumId w:val="22"/>
  </w:num>
  <w:num w:numId="7">
    <w:abstractNumId w:val="17"/>
  </w:num>
  <w:num w:numId="8">
    <w:abstractNumId w:val="28"/>
  </w:num>
  <w:num w:numId="9">
    <w:abstractNumId w:val="20"/>
  </w:num>
  <w:num w:numId="10">
    <w:abstractNumId w:val="30"/>
  </w:num>
  <w:num w:numId="11">
    <w:abstractNumId w:val="25"/>
  </w:num>
  <w:num w:numId="12">
    <w:abstractNumId w:val="12"/>
  </w:num>
  <w:num w:numId="13">
    <w:abstractNumId w:val="26"/>
  </w:num>
  <w:num w:numId="14">
    <w:abstractNumId w:val="2"/>
  </w:num>
  <w:num w:numId="15">
    <w:abstractNumId w:val="21"/>
  </w:num>
  <w:num w:numId="16">
    <w:abstractNumId w:val="8"/>
  </w:num>
  <w:num w:numId="17">
    <w:abstractNumId w:val="6"/>
  </w:num>
  <w:num w:numId="18">
    <w:abstractNumId w:val="18"/>
  </w:num>
  <w:num w:numId="19">
    <w:abstractNumId w:val="24"/>
  </w:num>
  <w:num w:numId="20">
    <w:abstractNumId w:val="27"/>
  </w:num>
  <w:num w:numId="21">
    <w:abstractNumId w:val="15"/>
  </w:num>
  <w:num w:numId="22">
    <w:abstractNumId w:val="4"/>
  </w:num>
  <w:num w:numId="23">
    <w:abstractNumId w:val="14"/>
  </w:num>
  <w:num w:numId="24">
    <w:abstractNumId w:val="23"/>
  </w:num>
  <w:num w:numId="25">
    <w:abstractNumId w:val="9"/>
  </w:num>
  <w:num w:numId="26">
    <w:abstractNumId w:val="10"/>
  </w:num>
  <w:num w:numId="27">
    <w:abstractNumId w:val="5"/>
  </w:num>
  <w:num w:numId="28">
    <w:abstractNumId w:val="1"/>
  </w:num>
  <w:num w:numId="29">
    <w:abstractNumId w:val="13"/>
  </w:num>
  <w:num w:numId="30">
    <w:abstractNumId w:val="11"/>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41"/>
    <w:rsid w:val="00371126"/>
    <w:rsid w:val="00544860"/>
    <w:rsid w:val="00561F22"/>
    <w:rsid w:val="006D566B"/>
    <w:rsid w:val="006F6D56"/>
    <w:rsid w:val="007A1B05"/>
    <w:rsid w:val="007A7841"/>
    <w:rsid w:val="00936266"/>
    <w:rsid w:val="00AD284E"/>
    <w:rsid w:val="00CB2829"/>
    <w:rsid w:val="00D454A8"/>
    <w:rsid w:val="00E2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37A2"/>
  <w15:docId w15:val="{9342C234-8971-4858-8042-6AAAB4C2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A5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4091B"/>
    <w:rPr>
      <w:color w:val="0000FF" w:themeColor="hyperlink"/>
      <w:u w:val="single"/>
    </w:rPr>
  </w:style>
  <w:style w:type="paragraph" w:styleId="BalloonText">
    <w:name w:val="Balloon Text"/>
    <w:basedOn w:val="Normal"/>
    <w:link w:val="BalloonTextChar"/>
    <w:uiPriority w:val="99"/>
    <w:semiHidden/>
    <w:unhideWhenUsed/>
    <w:rsid w:val="00DE4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1F6"/>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46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D5"/>
  </w:style>
  <w:style w:type="paragraph" w:styleId="Footer">
    <w:name w:val="footer"/>
    <w:basedOn w:val="Normal"/>
    <w:link w:val="FooterChar"/>
    <w:uiPriority w:val="99"/>
    <w:unhideWhenUsed/>
    <w:rsid w:val="00646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D5"/>
  </w:style>
  <w:style w:type="character" w:styleId="CommentReference">
    <w:name w:val="annotation reference"/>
    <w:basedOn w:val="DefaultParagraphFont"/>
    <w:uiPriority w:val="99"/>
    <w:semiHidden/>
    <w:unhideWhenUsed/>
    <w:rsid w:val="00646DD5"/>
    <w:rPr>
      <w:sz w:val="16"/>
      <w:szCs w:val="16"/>
    </w:rPr>
  </w:style>
  <w:style w:type="paragraph" w:styleId="CommentText">
    <w:name w:val="annotation text"/>
    <w:basedOn w:val="Normal"/>
    <w:link w:val="CommentTextChar"/>
    <w:uiPriority w:val="99"/>
    <w:semiHidden/>
    <w:unhideWhenUsed/>
    <w:rsid w:val="00646DD5"/>
    <w:pPr>
      <w:spacing w:line="240" w:lineRule="auto"/>
    </w:pPr>
    <w:rPr>
      <w:sz w:val="20"/>
      <w:szCs w:val="20"/>
    </w:rPr>
  </w:style>
  <w:style w:type="character" w:customStyle="1" w:styleId="CommentTextChar">
    <w:name w:val="Comment Text Char"/>
    <w:basedOn w:val="DefaultParagraphFont"/>
    <w:link w:val="CommentText"/>
    <w:uiPriority w:val="99"/>
    <w:semiHidden/>
    <w:rsid w:val="00646DD5"/>
    <w:rPr>
      <w:sz w:val="20"/>
      <w:szCs w:val="20"/>
    </w:rPr>
  </w:style>
  <w:style w:type="paragraph" w:styleId="CommentSubject">
    <w:name w:val="annotation subject"/>
    <w:basedOn w:val="CommentText"/>
    <w:next w:val="CommentText"/>
    <w:link w:val="CommentSubjectChar"/>
    <w:uiPriority w:val="99"/>
    <w:semiHidden/>
    <w:unhideWhenUsed/>
    <w:rsid w:val="00646DD5"/>
    <w:rPr>
      <w:b/>
      <w:bCs/>
    </w:rPr>
  </w:style>
  <w:style w:type="character" w:customStyle="1" w:styleId="CommentSubjectChar">
    <w:name w:val="Comment Subject Char"/>
    <w:basedOn w:val="CommentTextChar"/>
    <w:link w:val="CommentSubject"/>
    <w:uiPriority w:val="99"/>
    <w:semiHidden/>
    <w:rsid w:val="00646DD5"/>
    <w:rPr>
      <w:b/>
      <w:bCs/>
      <w:sz w:val="20"/>
      <w:szCs w:val="20"/>
    </w:rPr>
  </w:style>
  <w:style w:type="paragraph" w:styleId="ListParagraph">
    <w:name w:val="List Paragraph"/>
    <w:basedOn w:val="Normal"/>
    <w:uiPriority w:val="34"/>
    <w:qFormat/>
    <w:rsid w:val="00EB1FA9"/>
    <w:pPr>
      <w:ind w:left="720"/>
      <w:contextualSpacing/>
    </w:p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AD284E"/>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D28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284E"/>
    <w:rPr>
      <w:sz w:val="20"/>
      <w:szCs w:val="20"/>
    </w:rPr>
  </w:style>
  <w:style w:type="character" w:styleId="EndnoteReference">
    <w:name w:val="endnote reference"/>
    <w:basedOn w:val="DefaultParagraphFont"/>
    <w:uiPriority w:val="99"/>
    <w:semiHidden/>
    <w:unhideWhenUsed/>
    <w:rsid w:val="00AD284E"/>
    <w:rPr>
      <w:vertAlign w:val="superscript"/>
    </w:rPr>
  </w:style>
  <w:style w:type="paragraph" w:styleId="FootnoteText">
    <w:name w:val="footnote text"/>
    <w:basedOn w:val="Normal"/>
    <w:link w:val="FootnoteTextChar"/>
    <w:uiPriority w:val="99"/>
    <w:semiHidden/>
    <w:unhideWhenUsed/>
    <w:rsid w:val="00AD2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84E"/>
    <w:rPr>
      <w:sz w:val="20"/>
      <w:szCs w:val="20"/>
    </w:rPr>
  </w:style>
  <w:style w:type="character" w:styleId="FootnoteReference">
    <w:name w:val="footnote reference"/>
    <w:basedOn w:val="DefaultParagraphFont"/>
    <w:uiPriority w:val="99"/>
    <w:semiHidden/>
    <w:unhideWhenUsed/>
    <w:rsid w:val="00AD28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920">
      <w:bodyDiv w:val="1"/>
      <w:marLeft w:val="0"/>
      <w:marRight w:val="0"/>
      <w:marTop w:val="0"/>
      <w:marBottom w:val="0"/>
      <w:divBdr>
        <w:top w:val="none" w:sz="0" w:space="0" w:color="auto"/>
        <w:left w:val="none" w:sz="0" w:space="0" w:color="auto"/>
        <w:bottom w:val="none" w:sz="0" w:space="0" w:color="auto"/>
        <w:right w:val="none" w:sz="0" w:space="0" w:color="auto"/>
      </w:divBdr>
    </w:div>
    <w:div w:id="105735162">
      <w:bodyDiv w:val="1"/>
      <w:marLeft w:val="0"/>
      <w:marRight w:val="0"/>
      <w:marTop w:val="0"/>
      <w:marBottom w:val="0"/>
      <w:divBdr>
        <w:top w:val="none" w:sz="0" w:space="0" w:color="auto"/>
        <w:left w:val="none" w:sz="0" w:space="0" w:color="auto"/>
        <w:bottom w:val="none" w:sz="0" w:space="0" w:color="auto"/>
        <w:right w:val="none" w:sz="0" w:space="0" w:color="auto"/>
      </w:divBdr>
    </w:div>
    <w:div w:id="132453349">
      <w:bodyDiv w:val="1"/>
      <w:marLeft w:val="0"/>
      <w:marRight w:val="0"/>
      <w:marTop w:val="0"/>
      <w:marBottom w:val="0"/>
      <w:divBdr>
        <w:top w:val="none" w:sz="0" w:space="0" w:color="auto"/>
        <w:left w:val="none" w:sz="0" w:space="0" w:color="auto"/>
        <w:bottom w:val="none" w:sz="0" w:space="0" w:color="auto"/>
        <w:right w:val="none" w:sz="0" w:space="0" w:color="auto"/>
      </w:divBdr>
    </w:div>
    <w:div w:id="284586739">
      <w:bodyDiv w:val="1"/>
      <w:marLeft w:val="0"/>
      <w:marRight w:val="0"/>
      <w:marTop w:val="0"/>
      <w:marBottom w:val="0"/>
      <w:divBdr>
        <w:top w:val="none" w:sz="0" w:space="0" w:color="auto"/>
        <w:left w:val="none" w:sz="0" w:space="0" w:color="auto"/>
        <w:bottom w:val="none" w:sz="0" w:space="0" w:color="auto"/>
        <w:right w:val="none" w:sz="0" w:space="0" w:color="auto"/>
      </w:divBdr>
    </w:div>
    <w:div w:id="290140001">
      <w:bodyDiv w:val="1"/>
      <w:marLeft w:val="0"/>
      <w:marRight w:val="0"/>
      <w:marTop w:val="0"/>
      <w:marBottom w:val="0"/>
      <w:divBdr>
        <w:top w:val="none" w:sz="0" w:space="0" w:color="auto"/>
        <w:left w:val="none" w:sz="0" w:space="0" w:color="auto"/>
        <w:bottom w:val="none" w:sz="0" w:space="0" w:color="auto"/>
        <w:right w:val="none" w:sz="0" w:space="0" w:color="auto"/>
      </w:divBdr>
    </w:div>
    <w:div w:id="382800459">
      <w:bodyDiv w:val="1"/>
      <w:marLeft w:val="0"/>
      <w:marRight w:val="0"/>
      <w:marTop w:val="0"/>
      <w:marBottom w:val="0"/>
      <w:divBdr>
        <w:top w:val="none" w:sz="0" w:space="0" w:color="auto"/>
        <w:left w:val="none" w:sz="0" w:space="0" w:color="auto"/>
        <w:bottom w:val="none" w:sz="0" w:space="0" w:color="auto"/>
        <w:right w:val="none" w:sz="0" w:space="0" w:color="auto"/>
      </w:divBdr>
    </w:div>
    <w:div w:id="516818491">
      <w:bodyDiv w:val="1"/>
      <w:marLeft w:val="0"/>
      <w:marRight w:val="0"/>
      <w:marTop w:val="0"/>
      <w:marBottom w:val="0"/>
      <w:divBdr>
        <w:top w:val="none" w:sz="0" w:space="0" w:color="auto"/>
        <w:left w:val="none" w:sz="0" w:space="0" w:color="auto"/>
        <w:bottom w:val="none" w:sz="0" w:space="0" w:color="auto"/>
        <w:right w:val="none" w:sz="0" w:space="0" w:color="auto"/>
      </w:divBdr>
    </w:div>
    <w:div w:id="672032436">
      <w:bodyDiv w:val="1"/>
      <w:marLeft w:val="0"/>
      <w:marRight w:val="0"/>
      <w:marTop w:val="0"/>
      <w:marBottom w:val="0"/>
      <w:divBdr>
        <w:top w:val="none" w:sz="0" w:space="0" w:color="auto"/>
        <w:left w:val="none" w:sz="0" w:space="0" w:color="auto"/>
        <w:bottom w:val="none" w:sz="0" w:space="0" w:color="auto"/>
        <w:right w:val="none" w:sz="0" w:space="0" w:color="auto"/>
      </w:divBdr>
    </w:div>
    <w:div w:id="767651712">
      <w:bodyDiv w:val="1"/>
      <w:marLeft w:val="0"/>
      <w:marRight w:val="0"/>
      <w:marTop w:val="0"/>
      <w:marBottom w:val="0"/>
      <w:divBdr>
        <w:top w:val="none" w:sz="0" w:space="0" w:color="auto"/>
        <w:left w:val="none" w:sz="0" w:space="0" w:color="auto"/>
        <w:bottom w:val="none" w:sz="0" w:space="0" w:color="auto"/>
        <w:right w:val="none" w:sz="0" w:space="0" w:color="auto"/>
      </w:divBdr>
    </w:div>
    <w:div w:id="875124719">
      <w:bodyDiv w:val="1"/>
      <w:marLeft w:val="0"/>
      <w:marRight w:val="0"/>
      <w:marTop w:val="0"/>
      <w:marBottom w:val="0"/>
      <w:divBdr>
        <w:top w:val="none" w:sz="0" w:space="0" w:color="auto"/>
        <w:left w:val="none" w:sz="0" w:space="0" w:color="auto"/>
        <w:bottom w:val="none" w:sz="0" w:space="0" w:color="auto"/>
        <w:right w:val="none" w:sz="0" w:space="0" w:color="auto"/>
      </w:divBdr>
    </w:div>
    <w:div w:id="1284196486">
      <w:bodyDiv w:val="1"/>
      <w:marLeft w:val="0"/>
      <w:marRight w:val="0"/>
      <w:marTop w:val="0"/>
      <w:marBottom w:val="0"/>
      <w:divBdr>
        <w:top w:val="none" w:sz="0" w:space="0" w:color="auto"/>
        <w:left w:val="none" w:sz="0" w:space="0" w:color="auto"/>
        <w:bottom w:val="none" w:sz="0" w:space="0" w:color="auto"/>
        <w:right w:val="none" w:sz="0" w:space="0" w:color="auto"/>
      </w:divBdr>
    </w:div>
    <w:div w:id="1492597266">
      <w:bodyDiv w:val="1"/>
      <w:marLeft w:val="0"/>
      <w:marRight w:val="0"/>
      <w:marTop w:val="0"/>
      <w:marBottom w:val="0"/>
      <w:divBdr>
        <w:top w:val="none" w:sz="0" w:space="0" w:color="auto"/>
        <w:left w:val="none" w:sz="0" w:space="0" w:color="auto"/>
        <w:bottom w:val="none" w:sz="0" w:space="0" w:color="auto"/>
        <w:right w:val="none" w:sz="0" w:space="0" w:color="auto"/>
      </w:divBdr>
    </w:div>
    <w:div w:id="1500383908">
      <w:bodyDiv w:val="1"/>
      <w:marLeft w:val="0"/>
      <w:marRight w:val="0"/>
      <w:marTop w:val="0"/>
      <w:marBottom w:val="0"/>
      <w:divBdr>
        <w:top w:val="none" w:sz="0" w:space="0" w:color="auto"/>
        <w:left w:val="none" w:sz="0" w:space="0" w:color="auto"/>
        <w:bottom w:val="none" w:sz="0" w:space="0" w:color="auto"/>
        <w:right w:val="none" w:sz="0" w:space="0" w:color="auto"/>
      </w:divBdr>
    </w:div>
    <w:div w:id="1557474427">
      <w:bodyDiv w:val="1"/>
      <w:marLeft w:val="0"/>
      <w:marRight w:val="0"/>
      <w:marTop w:val="0"/>
      <w:marBottom w:val="0"/>
      <w:divBdr>
        <w:top w:val="none" w:sz="0" w:space="0" w:color="auto"/>
        <w:left w:val="none" w:sz="0" w:space="0" w:color="auto"/>
        <w:bottom w:val="none" w:sz="0" w:space="0" w:color="auto"/>
        <w:right w:val="none" w:sz="0" w:space="0" w:color="auto"/>
      </w:divBdr>
    </w:div>
    <w:div w:id="1602646073">
      <w:bodyDiv w:val="1"/>
      <w:marLeft w:val="0"/>
      <w:marRight w:val="0"/>
      <w:marTop w:val="0"/>
      <w:marBottom w:val="0"/>
      <w:divBdr>
        <w:top w:val="none" w:sz="0" w:space="0" w:color="auto"/>
        <w:left w:val="none" w:sz="0" w:space="0" w:color="auto"/>
        <w:bottom w:val="none" w:sz="0" w:space="0" w:color="auto"/>
        <w:right w:val="none" w:sz="0" w:space="0" w:color="auto"/>
      </w:divBdr>
    </w:div>
    <w:div w:id="1728456772">
      <w:bodyDiv w:val="1"/>
      <w:marLeft w:val="0"/>
      <w:marRight w:val="0"/>
      <w:marTop w:val="0"/>
      <w:marBottom w:val="0"/>
      <w:divBdr>
        <w:top w:val="none" w:sz="0" w:space="0" w:color="auto"/>
        <w:left w:val="none" w:sz="0" w:space="0" w:color="auto"/>
        <w:bottom w:val="none" w:sz="0" w:space="0" w:color="auto"/>
        <w:right w:val="none" w:sz="0" w:space="0" w:color="auto"/>
      </w:divBdr>
    </w:div>
    <w:div w:id="1885210031">
      <w:bodyDiv w:val="1"/>
      <w:marLeft w:val="0"/>
      <w:marRight w:val="0"/>
      <w:marTop w:val="0"/>
      <w:marBottom w:val="0"/>
      <w:divBdr>
        <w:top w:val="none" w:sz="0" w:space="0" w:color="auto"/>
        <w:left w:val="none" w:sz="0" w:space="0" w:color="auto"/>
        <w:bottom w:val="none" w:sz="0" w:space="0" w:color="auto"/>
        <w:right w:val="none" w:sz="0" w:space="0" w:color="auto"/>
      </w:divBdr>
    </w:div>
    <w:div w:id="1906067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Vs7G/T+fH8TQEHrtkpGQV3h8LyA==">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</go:docsCustomData>
</go:gDocsCustomXmlDataStorage>
</file>

<file path=customXml/itemProps1.xml><?xml version="1.0" encoding="utf-8"?>
<ds:datastoreItem xmlns:ds="http://schemas.openxmlformats.org/officeDocument/2006/customXml" ds:itemID="{6504C894-5A1A-47B3-8FEF-4544249D361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January Interim Report Template</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Interim Report Template</dc:title>
  <dc:creator>Arianne Noorestani</dc:creator>
  <cp:lastModifiedBy>Arianne Noorestani</cp:lastModifiedBy>
  <cp:revision>2</cp:revision>
  <dcterms:created xsi:type="dcterms:W3CDTF">2022-05-31T16:52:00Z</dcterms:created>
  <dcterms:modified xsi:type="dcterms:W3CDTF">2022-05-31T16:52:00Z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LastSaved">
    <vt:filetime>2020-07-13T00:00:00Z</vt:filetime>
  </property>
</Properties>
</file>